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6"/>
        </w:rPr>
        <w:t>Bonus 2: Same-Day Free Traffic Guide</w:t>
      </w:r>
    </w:p>
    <w:p>
      <w:pPr>
        <w:jc w:val="center"/>
      </w:pPr>
      <w:r>
        <w:rPr>
          <w:i/>
          <w:sz w:val="24"/>
        </w:rPr>
        <w:t>Create Affiliate-Ready Reports That Pre-Sell Offers, Build Your List, And Turn Beginner Content Into Commission-Ready Assets</w:t>
      </w:r>
    </w:p>
    <w:p>
      <w:pPr>
        <w:jc w:val="center"/>
      </w:pPr>
      <w:r>
        <w:rPr>
          <w:b/>
          <w:sz w:val="22"/>
        </w:rPr>
        <w:t>Front-End Bonus</w:t>
      </w:r>
    </w:p>
    <w:p>
      <w:r>
        <w:t>Research basis: Built around affiliate marketing fundamentals, clear disclosure practices, permission-based email list growth, buyer-journey content planning, and practical direct-response structure.</w:t>
      </w:r>
    </w:p>
    <w:p/>
    <w:p>
      <w:pPr>
        <w:pStyle w:val="Heading1"/>
      </w:pPr>
      <w:r>
        <w:t>Table of Contents</w:t>
      </w:r>
    </w:p>
    <w:p>
      <w:hyperlink w:anchor="sec_1">
        <w:r>
          <w:rPr>
            <w:color w:val="0563C1"/>
            <w:u w:val="single"/>
          </w:rPr>
          <w:t>The Simple Report Opportunity</w:t>
        </w:r>
      </w:hyperlink>
    </w:p>
    <w:p>
      <w:hyperlink w:anchor="sec_2">
        <w:r>
          <w:rPr>
            <w:color w:val="0563C1"/>
            <w:u w:val="single"/>
          </w:rPr>
          <w:t>Find A Topic With Buyer Intent</w:t>
        </w:r>
      </w:hyperlink>
    </w:p>
    <w:p>
      <w:hyperlink w:anchor="sec_3">
        <w:r>
          <w:rPr>
            <w:color w:val="0563C1"/>
            <w:u w:val="single"/>
          </w:rPr>
          <w:t>Match The Right Affiliate Product</w:t>
        </w:r>
      </w:hyperlink>
    </w:p>
    <w:p>
      <w:hyperlink w:anchor="sec_4">
        <w:r>
          <w:rPr>
            <w:color w:val="0563C1"/>
            <w:u w:val="single"/>
          </w:rPr>
          <w:t>Build The Report Structure</w:t>
        </w:r>
      </w:hyperlink>
    </w:p>
    <w:p>
      <w:hyperlink w:anchor="sec_5">
        <w:r>
          <w:rPr>
            <w:color w:val="0563C1"/>
            <w:u w:val="single"/>
          </w:rPr>
          <w:t>Pre-Sell Without Sounding Pushy</w:t>
        </w:r>
      </w:hyperlink>
    </w:p>
    <w:p>
      <w:hyperlink w:anchor="sec_6">
        <w:r>
          <w:rPr>
            <w:color w:val="0563C1"/>
            <w:u w:val="single"/>
          </w:rPr>
          <w:t>Place Affiliate Links Naturally</w:t>
        </w:r>
      </w:hyperlink>
    </w:p>
    <w:p>
      <w:hyperlink w:anchor="sec_7">
        <w:r>
          <w:rPr>
            <w:color w:val="0563C1"/>
            <w:u w:val="single"/>
          </w:rPr>
          <w:t>Turn The Report Into Leads</w:t>
        </w:r>
      </w:hyperlink>
    </w:p>
    <w:p>
      <w:hyperlink w:anchor="sec_8">
        <w:r>
          <w:rPr>
            <w:color w:val="0563C1"/>
            <w:u w:val="single"/>
          </w:rPr>
          <w:t>Launch And Improve The Campaign</w:t>
        </w:r>
      </w:hyperlink>
    </w:p>
    <w:p/>
    <w:p>
      <w:bookmarkStart w:id="1" w:name="sec_1"/>
      <w:pPr>
        <w:pStyle w:val="Heading1"/>
      </w:pPr>
      <w:r>
        <w:t>The Simple Report Opportunity</w:t>
      </w:r>
      <w:bookmarkEnd w:id="1"/>
    </w:p>
    <w:p>
      <w:r>
        <w:t>A small report can become a useful affiliate asset when it solves one focused buying problem.</w:t>
      </w:r>
    </w:p>
    <w:p>
      <w:pPr>
        <w:pStyle w:val="Heading2"/>
      </w:pPr>
      <w:r>
        <w:t>Choose the angle</w:t>
      </w:r>
    </w:p>
    <w:p>
      <w:r/>
      <w:r>
        <w:rPr>
          <w:b/>
        </w:rPr>
        <w:t>What this means:</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Why it matters: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Use this step:</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pPr>
        <w:pStyle w:val="ListBullet"/>
      </w:pPr>
      <w:r>
        <w:rPr>
          <w:b/>
        </w:rPr>
        <w:t xml:space="preserve">Action: </w:t>
      </w:r>
      <w:r>
        <w:t>Define one clear reader problem before choosing any affiliate product or report title.</w:t>
      </w:r>
    </w:p>
    <w:p>
      <w:pPr>
        <w:pStyle w:val="ListBullet"/>
      </w:pPr>
      <w:r>
        <w:rPr>
          <w:b/>
        </w:rPr>
        <w:t xml:space="preserve">Proof: </w:t>
      </w:r>
      <w:r>
        <w:t>Check repeated questions, sales pages, reviews, and search terms before writing the asset.</w:t>
      </w:r>
    </w:p>
    <w:p>
      <w:pPr>
        <w:pStyle w:val="ListBullet"/>
      </w:pPr>
      <w:r>
        <w:rPr>
          <w:b/>
        </w:rPr>
        <w:t xml:space="preserve">Next step: </w:t>
      </w:r>
      <w:r>
        <w:t>Use the report to teach the decision, then invite readers toward the recommendation.</w:t>
      </w:r>
    </w:p>
    <w:p>
      <w:pPr>
        <w:pStyle w:val="Heading2"/>
      </w:pPr>
      <w:r>
        <w:t>Build the asset</w:t>
      </w:r>
    </w:p>
    <w:p>
      <w:r/>
      <w:r>
        <w:rPr>
          <w:b/>
        </w:rPr>
        <w:t>Beginner shortcut:</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Conversion note:</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What this means:</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Why it matters:</w:t>
      </w:r>
      <w:r>
        <w:t xml:space="preserve"> Start by naming the exact beginner mistake your report will help the reader avoid today. A profitable topic usually combines urgency, confusion, and a product category with proven demand. Use forums, search suggestions, product reviews, and competitor pages to confirm repeated buyer questions.</w:t>
      </w:r>
    </w:p>
    <w:p>
      <w:pPr>
        <w:pStyle w:val="Heading2"/>
      </w:pPr>
      <w:r>
        <w:t>Move the reader forward</w:t>
      </w:r>
    </w:p>
    <w:p>
      <w:r/>
      <w:r>
        <w:rPr>
          <w:b/>
        </w:rPr>
        <w:t>Use this step:</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Beginner shortcut:</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Conversion note:</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What this means:</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bookmarkStart w:id="2" w:name="sec_2"/>
      <w:pPr>
        <w:pStyle w:val="Heading1"/>
      </w:pPr>
      <w:r>
        <w:t>Find A Topic With Buyer Intent</w:t>
      </w:r>
      <w:bookmarkEnd w:id="2"/>
    </w:p>
    <w:p>
      <w:pPr>
        <w:pStyle w:val="Heading2"/>
      </w:pPr>
      <w:r>
        <w:t>Spot urgent questions</w:t>
      </w:r>
    </w:p>
    <w:p>
      <w:r/>
      <w:r>
        <w:rPr>
          <w:b/>
        </w:rPr>
        <w:t>Why it matters:</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Use this step:</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Beginner shortcut:</w:t>
      </w:r>
      <w:r>
        <w:t xml:space="preserve"> Start by naming the exact beginner mistake your report will help the reader avoid today. A profitable topic usually combines urgency, confusion, and a product category with proven demand. Use forums, search suggestions, product reviews, and competitor pages to confirm repeated buyer questions.</w:t>
      </w:r>
    </w:p>
    <w:p>
      <w:r/>
      <w:r>
        <w:rPr>
          <w:b/>
        </w:rPr>
        <w:t>Conversion note:</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pPr>
        <w:pStyle w:val="Heading2"/>
      </w:pPr>
      <w:r>
        <w:t>Separate curiosity from buying intent</w:t>
      </w:r>
    </w:p>
    <w:p>
      <w:r/>
      <w:r>
        <w:rPr>
          <w:b/>
        </w:rPr>
        <w:t>What this means: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Why it matters:</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Use this step:</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Beginner shortcut:</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pPr>
        <w:pStyle w:val="Heading2"/>
      </w:pPr>
      <w:r>
        <w:t>Choose one narrow promise</w:t>
      </w:r>
    </w:p>
    <w:p>
      <w:r/>
      <w:r>
        <w:rPr>
          <w:b/>
        </w:rPr>
        <w:t>Conversion note:</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What this means:</w:t>
      </w:r>
      <w:r>
        <w:t xml:space="preserve"> Start by naming the exact beginner mistake your report will help the reader avoid today. A profitable topic usually combines urgency, confusion, and a product category with proven demand. Use forums, search suggestions, product reviews, and competitor pages to confirm repeated buyer questions.</w:t>
      </w:r>
    </w:p>
    <w:p>
      <w:r/>
      <w:r>
        <w:rPr>
          <w:b/>
        </w:rPr>
        <w:t>Why it matters:</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Use this step:</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bookmarkStart w:id="3" w:name="sec_3"/>
      <w:pPr>
        <w:pStyle w:val="Heading1"/>
      </w:pPr>
      <w:r>
        <w:t>Match The Right Affiliate Product</w:t>
      </w:r>
      <w:bookmarkEnd w:id="3"/>
    </w:p>
    <w:p>
      <w:pPr>
        <w:pStyle w:val="Heading2"/>
      </w:pPr>
      <w:r>
        <w:t>Check problem fit</w:t>
      </w:r>
    </w:p>
    <w:p>
      <w:r/>
      <w:r>
        <w:rPr>
          <w:b/>
        </w:rPr>
        <w:t>Beginner shortcut:</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Conversion note:</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What this means:</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Why it matters:</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pPr>
        <w:pStyle w:val="Heading2"/>
      </w:pPr>
      <w:r>
        <w:t>Review buyer trust signals</w:t>
      </w:r>
    </w:p>
    <w:p>
      <w:r/>
      <w:r>
        <w:rPr>
          <w:b/>
        </w:rPr>
        <w:t>Use this step:</w:t>
      </w:r>
      <w:r>
        <w:t xml:space="preserve"> Choose a product that solves the same problem your report explains in plain beginner language. Trust rises when the product recommendation matches the reader's budget, skill level, and timing. Avoid promoting only the highest commission because poor fit usually damages long-term buyer trust.</w:t>
      </w:r>
    </w:p>
    <w:p>
      <w:r/>
      <w:r>
        <w:rPr>
          <w:b/>
        </w:rPr>
        <w:t>Beginner shortcut:</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Conversion note:</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What this means:</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pPr>
        <w:pStyle w:val="Heading2"/>
      </w:pPr>
      <w:r>
        <w:t>Avoid commission-only decisions</w:t>
      </w:r>
    </w:p>
    <w:p>
      <w:r/>
      <w:r>
        <w:rPr>
          <w:b/>
        </w:rPr>
        <w:t>Why it matters:</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Use this step:</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Beginner shortcut:</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Conversion note:</w:t>
      </w:r>
      <w:r>
        <w:t xml:space="preserve"> Choose a product that solves the same problem your report explains in plain beginner language. Trust rises when the product recommendation matches the reader's budget, skill level, and timing. Avoid promoting only the highest commission because poor fit usually damages long-term buyer trust.</w:t>
      </w:r>
    </w:p>
    <w:p>
      <w:bookmarkStart w:id="4" w:name="sec_4"/>
      <w:pPr>
        <w:pStyle w:val="Heading1"/>
      </w:pPr>
      <w:r>
        <w:t>Build The Report Structure</w:t>
      </w:r>
      <w:bookmarkEnd w:id="4"/>
    </w:p>
    <w:p>
      <w:pPr>
        <w:pStyle w:val="Heading2"/>
      </w:pPr>
      <w:r>
        <w:t>Open with the problem</w:t>
      </w:r>
    </w:p>
    <w:p>
      <w:r/>
      <w:r>
        <w:rPr>
          <w:b/>
        </w:rPr>
        <w:t>What this means:</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Why it matters: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Use this step:</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Beginner shortcut:</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pPr>
        <w:pStyle w:val="Heading2"/>
      </w:pPr>
      <w:r>
        <w:t>Teach the decision path</w:t>
      </w:r>
    </w:p>
    <w:p>
      <w:r/>
      <w:r>
        <w:rPr>
          <w:b/>
        </w:rPr>
        <w:t>Conversion note:</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What this means:</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Why it matters:</w:t>
      </w:r>
      <w:r>
        <w:t xml:space="preserve"> Open with the problem, teach the framework, then recommend the tool that completes the process. Use short sections because overwhelmed beginners need momentum, not complicated academic explanations. End each major section with a small decision that prepares readers for the final recommendation.</w:t>
      </w:r>
    </w:p>
    <w:p>
      <w:r/>
      <w:r>
        <w:rPr>
          <w:b/>
        </w:rPr>
        <w:t>Use this step:</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pPr>
        <w:pStyle w:val="Heading2"/>
      </w:pPr>
      <w:r>
        <w:t>Prepare the recommendation</w:t>
      </w:r>
    </w:p>
    <w:p>
      <w:r/>
      <w:r>
        <w:rPr>
          <w:b/>
        </w:rPr>
        <w:t>Beginner shortcut:</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Conversion note:</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What this means:</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Why it matters:</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bookmarkStart w:id="5" w:name="sec_5"/>
      <w:pPr>
        <w:pStyle w:val="Heading1"/>
      </w:pPr>
      <w:r>
        <w:t>Pre-Sell Without Sounding Pushy</w:t>
      </w:r>
      <w:bookmarkEnd w:id="5"/>
    </w:p>
    <w:p>
      <w:pPr>
        <w:pStyle w:val="Heading2"/>
      </w:pPr>
      <w:r>
        <w:t>Explain the cost of staying stuck</w:t>
      </w:r>
    </w:p>
    <w:p>
      <w:r/>
      <w:r>
        <w:rPr>
          <w:b/>
        </w:rPr>
        <w:t>Use this step:</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Beginner shortcut:</w:t>
      </w:r>
      <w:r>
        <w:t xml:space="preserve"> Pre-selling works when the reader understands the cost of staying stuck before seeing the offer. Your report should explain what to look for before asking readers to compare products. Recommendation copy should sound like helpful guidance instead of aggressive or desperate selling.</w:t>
      </w:r>
    </w:p>
    <w:p>
      <w:r/>
      <w:r>
        <w:rPr>
          <w:b/>
        </w:rPr>
        <w:t>Conversion note:</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What this means: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pPr>
        <w:pStyle w:val="Heading2"/>
      </w:pPr>
      <w:r>
        <w:t>Show what the product helps with</w:t>
      </w:r>
    </w:p>
    <w:p>
      <w:r/>
      <w:r>
        <w:rPr>
          <w:b/>
        </w:rPr>
        <w:t>Why it matters:</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Use this step:</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Beginner shortcut:</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Conversion note:</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pPr>
        <w:pStyle w:val="Heading2"/>
      </w:pPr>
      <w:r>
        <w:t>Recommend with useful context</w:t>
      </w:r>
    </w:p>
    <w:p>
      <w:r/>
      <w:r>
        <w:rPr>
          <w:b/>
        </w:rPr>
        <w:t>What this means:</w:t>
      </w:r>
      <w:r>
        <w:t xml:space="preserve"> Pre-selling works when the reader understands the cost of staying stuck before seeing the offer. Your report should explain what to look for before asking readers to compare products. Recommendation copy should sound like helpful guidance instead of aggressive or desperate selling.</w:t>
      </w:r>
    </w:p>
    <w:p>
      <w:r/>
      <w:r>
        <w:rPr>
          <w:b/>
        </w:rPr>
        <w:t>Why it matters:</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Use this step:</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Beginner shortcut:</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bookmarkStart w:id="6" w:name="sec_6"/>
      <w:pPr>
        <w:pStyle w:val="Heading1"/>
      </w:pPr>
      <w:r>
        <w:t>Place Affiliate Links Naturally</w:t>
      </w:r>
      <w:bookmarkEnd w:id="6"/>
    </w:p>
    <w:p>
      <w:pPr>
        <w:pStyle w:val="Heading2"/>
      </w:pPr>
      <w:r>
        <w:t>Use contextual mentions</w:t>
      </w:r>
    </w:p>
    <w:p>
      <w:r/>
      <w:r>
        <w:rPr>
          <w:b/>
        </w:rPr>
        <w:t>Conversion note:</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What this means:</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Why it matters:</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Use this step:</w:t>
      </w:r>
      <w:r>
        <w:t xml:space="preserve"> Pre-selling works when the reader understands the cost of staying stuck before seeing the offer. Your report should explain what to look for before asking readers to compare products. Recommendation copy should sound like helpful guidance instead of aggressive or desperate selling.</w:t>
      </w:r>
    </w:p>
    <w:p>
      <w:pPr>
        <w:pStyle w:val="Heading2"/>
      </w:pPr>
      <w:r>
        <w:t>Add a recommendation section</w:t>
      </w:r>
    </w:p>
    <w:p>
      <w:r/>
      <w:r>
        <w:rPr>
          <w:b/>
        </w:rPr>
        <w:t>Beginner shortcut:</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Conversion note:</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What this means:</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Why it matters:</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pPr>
        <w:pStyle w:val="Heading2"/>
      </w:pPr>
      <w:r>
        <w:t>Keep disclosure clear</w:t>
      </w:r>
    </w:p>
    <w:p>
      <w:r/>
      <w:r>
        <w:rPr>
          <w:b/>
        </w:rPr>
        <w:t>Use this step:</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Beginner shortcut:</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Conversion note:</w:t>
      </w:r>
      <w:r>
        <w:t xml:space="preserve"> Pre-selling works when the reader understands the cost of staying stuck before seeing the offer. Your report should explain what to look for before asking readers to compare products. Recommendation copy should sound like helpful guidance instead of aggressive or desperate selling.</w:t>
      </w:r>
    </w:p>
    <w:p>
      <w:r/>
      <w:r>
        <w:rPr>
          <w:b/>
        </w:rPr>
        <w:t>What this means:</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bookmarkStart w:id="7" w:name="sec_7"/>
      <w:pPr>
        <w:pStyle w:val="Heading1"/>
      </w:pPr>
      <w:r>
        <w:t>Turn The Report Into Leads</w:t>
      </w:r>
      <w:bookmarkEnd w:id="7"/>
    </w:p>
    <w:p>
      <w:pPr>
        <w:pStyle w:val="Heading2"/>
      </w:pPr>
      <w:r>
        <w:t>Lead with the free report</w:t>
      </w:r>
    </w:p>
    <w:p>
      <w:r/>
      <w:r>
        <w:rPr>
          <w:b/>
        </w:rPr>
        <w:t>Why it matters: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Use this step:</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Beginner shortcut:</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Conversion note:</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pPr>
        <w:pStyle w:val="Heading2"/>
      </w:pPr>
      <w:r>
        <w:t>Follow up with helpful emails</w:t>
      </w:r>
    </w:p>
    <w:p>
      <w:r/>
      <w:r>
        <w:rPr>
          <w:b/>
        </w:rPr>
        <w:t>What this means:</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Why it matters:</w:t>
      </w:r>
      <w:r>
        <w:t xml:space="preserve"> Traffic content should sell the report's problem first, not the affiliate product too early. Short posts work best when they isolate one pain point and offer the report as relief. Each content piece should point toward the opt-in page with one simple next action.</w:t>
      </w:r>
    </w:p>
    <w:p>
      <w:r/>
      <w:r>
        <w:rPr>
          <w:b/>
        </w:rPr>
        <w:t>Use this step:</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Beginner shortcut:</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pPr>
        <w:pStyle w:val="Heading2"/>
      </w:pPr>
      <w:r>
        <w:t>Measure clicks and replies</w:t>
      </w:r>
    </w:p>
    <w:p>
      <w:r/>
      <w:r>
        <w:rPr>
          <w:b/>
        </w:rPr>
        <w:t>Conversion note:</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What this means:</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Why it matters:</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Use this step:</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bookmarkStart w:id="8" w:name="sec_8"/>
      <w:pPr>
        <w:pStyle w:val="Heading1"/>
      </w:pPr>
      <w:r>
        <w:t>Launch And Improve The Campaign</w:t>
      </w:r>
      <w:bookmarkEnd w:id="8"/>
    </w:p>
    <w:p>
      <w:pPr>
        <w:pStyle w:val="Heading2"/>
      </w:pPr>
      <w:r>
        <w:t>Publish the first version</w:t>
      </w:r>
    </w:p>
    <w:p>
      <w:r/>
      <w:r>
        <w:rPr>
          <w:b/>
        </w:rPr>
        <w:t>Beginner shortcut:</w:t>
      </w:r>
      <w:r>
        <w:t xml:space="preserve"> A campaign map turns one report into repeatable content, follow-up, and product recommendation assets. Scaling works best when each new campaign keeps the same structure but changes the buyer problem. The next campaign should reuse proven decisions instead of starting over with a blank page.</w:t>
      </w:r>
    </w:p>
    <w:p>
      <w:r/>
      <w:r>
        <w:rPr>
          <w:b/>
        </w:rPr>
        <w:t>Conversion note:</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What this means: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Why it matters:</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pPr>
        <w:pStyle w:val="Heading2"/>
      </w:pPr>
      <w:r>
        <w:t>Promote one main angle</w:t>
      </w:r>
    </w:p>
    <w:p>
      <w:r/>
      <w:r>
        <w:rPr>
          <w:b/>
        </w:rPr>
        <w:t>Use this step:</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Beginner shortcut:</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Conversion note:</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What this means:</w:t>
      </w:r>
      <w:r>
        <w:t xml:space="preserve"> A campaign map turns one report into repeatable content, follow-up, and product recommendation assets. Scaling works best when each new campaign keeps the same structure but changes the buyer problem. The next campaign should reuse proven decisions instead of starting over with a blank page.</w:t>
      </w:r>
    </w:p>
    <w:p>
      <w:pPr>
        <w:pStyle w:val="Heading2"/>
      </w:pPr>
      <w:r>
        <w:t>Improve from reader response</w:t>
      </w:r>
    </w:p>
    <w:p>
      <w:r/>
      <w:r>
        <w:rPr>
          <w:b/>
        </w:rPr>
        <w:t>Why it matters:</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Use this step:</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Beginner shortcut:</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Conversion note:</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sectPr w:rsidR="00FC693F" w:rsidRPr="0006063C" w:rsidSect="00034616">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7365D" w:themeColor="text2" w:themeShade="BF"/>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