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Simple Daily Profits: Checklist</w:t>
      </w:r>
    </w:p>
    <w:p>
      <w:pPr>
        <w:jc w:val="center"/>
      </w:pPr>
      <w:r>
        <w:rPr>
          <w:i/>
          <w:sz w:val="24"/>
        </w:rPr>
        <w:t>Create Affiliate-Ready Reports That Pre-Sell Offers, Build Your List, And Turn Beginner Content Into Commission-Ready Assets</w:t>
      </w:r>
    </w:p>
    <w:p>
      <w:pPr>
        <w:jc w:val="center"/>
      </w:pPr>
      <w:r>
        <w:rPr>
          <w:b/>
          <w:sz w:val="22"/>
        </w:rPr>
        <w:t>Front-End Offer</w:t>
      </w:r>
    </w:p>
    <w:p>
      <w:r>
        <w:t>Research basis: Built around affiliate marketing fundamentals, clear disclosure practices, permission-based email list growth, buyer-journey content planning, and practical direct-response structure.</w:t>
      </w:r>
    </w:p>
    <w:p/>
    <w:p>
      <w:r>
        <w:t>Use this checklist before publishing, promoting, or expanding your affiliate report campaign.</w:t>
      </w:r>
    </w:p>
    <w:p>
      <w:pPr>
        <w:pStyle w:val="Heading1"/>
      </w:pPr>
      <w:r>
        <w:t>Main Checklist</w:t>
      </w:r>
    </w:p>
    <w:p>
      <w:pPr>
        <w:pStyle w:val="ListBullet"/>
      </w:pPr>
      <w:r>
        <w:rPr>
          <w:b/>
        </w:rPr>
        <w:t xml:space="preserve">□ </w:t>
      </w:r>
      <w:r>
        <w:t>The report solves one clear beginner problem with obvious buyer intent.</w:t>
      </w:r>
    </w:p>
    <w:p>
      <w:pPr>
        <w:pStyle w:val="ListBullet"/>
      </w:pPr>
      <w:r>
        <w:rPr>
          <w:b/>
        </w:rPr>
        <w:t xml:space="preserve">□ </w:t>
      </w:r>
      <w:r>
        <w:t>The affiliate product matches the same problem explained in the report.</w:t>
      </w:r>
    </w:p>
    <w:p>
      <w:pPr>
        <w:pStyle w:val="ListBullet"/>
      </w:pPr>
      <w:r>
        <w:rPr>
          <w:b/>
        </w:rPr>
        <w:t xml:space="preserve">□ </w:t>
      </w:r>
      <w:r>
        <w:t>The title promises a practical outcome without exaggerated income claims.</w:t>
      </w:r>
    </w:p>
    <w:p>
      <w:pPr>
        <w:pStyle w:val="ListBullet"/>
      </w:pPr>
      <w:r>
        <w:rPr>
          <w:b/>
        </w:rPr>
        <w:t xml:space="preserve">□ </w:t>
      </w:r>
      <w:r>
        <w:t>The introduction explains the reader problem before mentioning any product.</w:t>
      </w:r>
    </w:p>
    <w:p>
      <w:pPr>
        <w:pStyle w:val="ListBullet"/>
      </w:pPr>
      <w:r>
        <w:rPr>
          <w:b/>
        </w:rPr>
        <w:t xml:space="preserve">□ </w:t>
      </w:r>
      <w:r>
        <w:t>Each section teaches one decision that prepares readers for the recommendation.</w:t>
      </w:r>
    </w:p>
    <w:p>
      <w:pPr>
        <w:pStyle w:val="ListBullet"/>
      </w:pPr>
      <w:r>
        <w:rPr>
          <w:b/>
        </w:rPr>
        <w:t xml:space="preserve">□ </w:t>
      </w:r>
      <w:r>
        <w:t>Affiliate disclosures appear before links and remain easy to understand.</w:t>
      </w:r>
    </w:p>
    <w:p>
      <w:pPr>
        <w:pStyle w:val="ListBullet"/>
      </w:pPr>
      <w:r>
        <w:rPr>
          <w:b/>
        </w:rPr>
        <w:t xml:space="preserve">□ </w:t>
      </w:r>
      <w:r>
        <w:t>Links appear in natural recommendation areas, not randomly throughout the content.</w:t>
      </w:r>
    </w:p>
    <w:p>
      <w:pPr>
        <w:pStyle w:val="ListBullet"/>
      </w:pPr>
      <w:r>
        <w:rPr>
          <w:b/>
        </w:rPr>
        <w:t xml:space="preserve">□ </w:t>
      </w:r>
      <w:r>
        <w:t>The opt-in page explains the value of the report in plain language.</w:t>
      </w:r>
    </w:p>
    <w:p>
      <w:pPr>
        <w:pStyle w:val="ListBullet"/>
      </w:pPr>
      <w:r>
        <w:rPr>
          <w:b/>
        </w:rPr>
        <w:t xml:space="preserve">□ </w:t>
      </w:r>
      <w:r>
        <w:t>Follow-up emails continue teaching before repeating the recommendation.</w:t>
      </w:r>
    </w:p>
    <w:p>
      <w:pPr>
        <w:pStyle w:val="ListBullet"/>
      </w:pPr>
      <w:r>
        <w:rPr>
          <w:b/>
        </w:rPr>
        <w:t xml:space="preserve">□ </w:t>
      </w:r>
      <w:r>
        <w:t>The campaign tracks opt-ins, clicks, replies, and buyer questions.</w:t>
      </w:r>
    </w:p>
    <w:p>
      <w:pPr>
        <w:pStyle w:val="Heading1"/>
      </w:pPr>
      <w:r>
        <w:t>How To Use The Checklist</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Beginner shortcut:</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r/>
      <w:r>
        <w:rPr>
          <w:b/>
        </w:rPr>
        <w:t>Conversion note:</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What this means: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Why it matters:</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