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 Display" w:hAnsi="Aptos Display"/>
          <w:b/>
          <w:sz w:val="42"/>
        </w:rPr>
        <w:t>Weekly Campaign Planning Sheet</w:t>
      </w:r>
    </w:p>
    <w:p>
      <w:pPr>
        <w:jc w:val="center"/>
      </w:pPr>
      <w:r>
        <w:rPr>
          <w:i/>
          <w:sz w:val="22"/>
        </w:rPr>
        <w:t>A weekly worksheet for choosing which affiliate campaign gets attention next</w:t>
      </w:r>
    </w:p>
    <w:p/>
    <w:p>
      <w:pPr>
        <w:spacing w:after="120" w:line="259" w:lineRule="auto"/>
      </w:pPr>
      <w:r>
        <w:t>Use this sheet at the start of each week. It helps you choose one campaign priority, one report angle, one product action, and one improvement metric.</w:t>
      </w:r>
    </w:p>
    <w:p>
      <w:pPr>
        <w:pStyle w:val="Heading1"/>
      </w:pPr>
      <w:r>
        <w:t>Weekly Campaign Snapshot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D9EAF7"/>
          </w:tcPr>
          <w:p>
            <w:r/>
            <w:r>
              <w:rPr>
                <w:b/>
                <w:sz w:val="20"/>
              </w:rPr>
              <w:t>Planning Field</w:t>
            </w:r>
          </w:p>
        </w:tc>
        <w:tc>
          <w:tcPr>
            <w:tcW w:type="dxa" w:w="5040"/>
            <w:shd w:fill="D9EAF7"/>
          </w:tcPr>
          <w:p>
            <w:r/>
            <w:r>
              <w:rPr>
                <w:b/>
                <w:sz w:val="20"/>
              </w:rPr>
              <w:t>Your Answer</w:t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Campaign name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Main report angle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Affiliate product category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Primary promotion channel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Main goal this week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Metric that decides success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</w:r>
          </w:p>
        </w:tc>
      </w:tr>
    </w:tbl>
    <w:p/>
    <w:p>
      <w:pPr>
        <w:pStyle w:val="Heading1"/>
      </w:pPr>
      <w:r>
        <w:t>Daily Focus 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fill="D9EAF7"/>
          </w:tcPr>
          <w:p>
            <w:r/>
            <w:r>
              <w:rPr>
                <w:b/>
                <w:sz w:val="20"/>
              </w:rPr>
              <w:t>Day</w:t>
            </w:r>
          </w:p>
        </w:tc>
        <w:tc>
          <w:tcPr>
            <w:tcW w:type="dxa" w:w="2520"/>
            <w:shd w:fill="D9EAF7"/>
          </w:tcPr>
          <w:p>
            <w:r/>
            <w:r>
              <w:rPr>
                <w:b/>
                <w:sz w:val="20"/>
              </w:rPr>
              <w:t>Campaign Task</w:t>
            </w:r>
          </w:p>
        </w:tc>
        <w:tc>
          <w:tcPr>
            <w:tcW w:type="dxa" w:w="2520"/>
            <w:shd w:fill="D9EAF7"/>
          </w:tcPr>
          <w:p>
            <w:r/>
            <w:r>
              <w:rPr>
                <w:b/>
                <w:sz w:val="20"/>
              </w:rPr>
              <w:t>Output To Create</w:t>
            </w:r>
          </w:p>
        </w:tc>
        <w:tc>
          <w:tcPr>
            <w:tcW w:type="dxa" w:w="2520"/>
            <w:shd w:fill="D9EAF7"/>
          </w:tcPr>
          <w:p>
            <w:r/>
            <w:r>
              <w:rPr>
                <w:b/>
                <w:sz w:val="20"/>
              </w:rPr>
              <w:t>Metric To Watch</w:t>
            </w:r>
          </w:p>
        </w:tc>
      </w:tr>
      <w:tr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Monday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Review last week results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One improvement decision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Opt-ins and clicks</w:t>
            </w:r>
          </w:p>
        </w:tc>
      </w:tr>
      <w:tr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Tuesday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Improve report or opt-in promise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Updated page or report section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Opt-in rate</w:t>
            </w:r>
          </w:p>
        </w:tc>
      </w:tr>
      <w:tr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Wednesday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Create promotion content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Posts, captions, or scripts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Engagement quality</w:t>
            </w:r>
          </w:p>
        </w:tc>
      </w:tr>
      <w:tr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Thursday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Improve follow-up email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One revised email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Click rate</w:t>
            </w:r>
          </w:p>
        </w:tc>
      </w:tr>
      <w:tr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Friday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Check product-fit messaging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CTA or bridge adjustment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Affiliate clicks</w:t>
            </w:r>
          </w:p>
        </w:tc>
      </w:tr>
      <w:tr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Saturday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Plan next campaign branch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Expansion note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Audience replies</w:t>
            </w:r>
          </w:p>
        </w:tc>
      </w:tr>
      <w:tr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Sunday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Choose next week priority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Weekly action list</w:t>
            </w:r>
          </w:p>
        </w:tc>
        <w:tc>
          <w:tcPr>
            <w:tcW w:type="dxa" w:w="2520"/>
          </w:tcPr>
          <w:p>
            <w:r/>
            <w:r>
              <w:rPr>
                <w:b w:val="0"/>
                <w:sz w:val="20"/>
              </w:rPr>
              <w:t>Best signal</w:t>
            </w:r>
          </w:p>
        </w:tc>
      </w:tr>
    </w:tbl>
    <w:p/>
    <w:p>
      <w:pPr>
        <w:pStyle w:val="Heading1"/>
      </w:pPr>
      <w:r>
        <w:t>Weekly Review Questions</w:t>
      </w:r>
    </w:p>
    <w:p>
      <w:pPr>
        <w:pStyle w:val="ListBullet"/>
      </w:pPr>
      <w:r>
        <w:rPr>
          <w:b/>
        </w:rPr>
        <w:t xml:space="preserve">Question: </w:t>
      </w:r>
      <w:r>
        <w:t>Which asset created the strongest opt-in signal this week?</w:t>
      </w:r>
    </w:p>
    <w:p>
      <w:pPr>
        <w:pStyle w:val="ListBullet"/>
      </w:pPr>
      <w:r>
        <w:rPr>
          <w:b/>
        </w:rPr>
        <w:t xml:space="preserve">Question: </w:t>
      </w:r>
      <w:r>
        <w:t>Which content angle attracted the most relevant replies or comments?</w:t>
      </w:r>
    </w:p>
    <w:p>
      <w:pPr>
        <w:pStyle w:val="ListBullet"/>
      </w:pPr>
      <w:r>
        <w:rPr>
          <w:b/>
        </w:rPr>
        <w:t xml:space="preserve">Question: </w:t>
      </w:r>
      <w:r>
        <w:t>Which product objection appeared more than once?</w:t>
      </w:r>
    </w:p>
    <w:p>
      <w:pPr>
        <w:pStyle w:val="ListBullet"/>
      </w:pPr>
      <w:r>
        <w:rPr>
          <w:b/>
        </w:rPr>
        <w:t xml:space="preserve">Question: </w:t>
      </w:r>
      <w:r>
        <w:t>Which campaign asset should be improved before creating anything new?</w:t>
      </w:r>
    </w:p>
    <w:p>
      <w:pPr>
        <w:pStyle w:val="ListBullet"/>
      </w:pPr>
      <w:r>
        <w:rPr>
          <w:b/>
        </w:rPr>
        <w:t xml:space="preserve">Question: </w:t>
      </w:r>
      <w:r>
        <w:t>Which expansion idea deserves testing next week?</w:t>
      </w:r>
    </w:p>
    <w:p>
      <w:pPr>
        <w:pStyle w:val="Heading1"/>
      </w:pPr>
      <w:r>
        <w:t>Decision Box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D9EAF7"/>
          </w:tcPr>
          <w:p>
            <w:r/>
            <w:r>
              <w:rPr>
                <w:b/>
                <w:sz w:val="20"/>
              </w:rPr>
              <w:t>Decision</w:t>
            </w:r>
          </w:p>
        </w:tc>
        <w:tc>
          <w:tcPr>
            <w:tcW w:type="dxa" w:w="5040"/>
            <w:shd w:fill="D9EAF7"/>
          </w:tcPr>
          <w:p>
            <w:r/>
            <w:r>
              <w:rPr>
                <w:b/>
                <w:sz w:val="20"/>
              </w:rPr>
              <w:t>Choose One</w:t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Scale this campaign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Yes / No</w:t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Improve this campaign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Yes / No</w:t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Pause this campaign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Yes / No</w:t>
            </w:r>
          </w:p>
        </w:tc>
      </w:tr>
      <w:tr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Start one expansion branch</w:t>
            </w:r>
          </w:p>
        </w:tc>
        <w:tc>
          <w:tcPr>
            <w:tcW w:type="dxa" w:w="5040"/>
          </w:tcPr>
          <w:p>
            <w:r/>
            <w:r>
              <w:rPr>
                <w:b w:val="0"/>
                <w:sz w:val="20"/>
              </w:rPr>
              <w:t>Yes / No</w:t>
            </w:r>
          </w:p>
        </w:tc>
      </w:tr>
    </w:tbl>
    <w:p/>
    <w:p>
      <w:pPr>
        <w:pStyle w:val="Heading1"/>
      </w:pPr>
      <w:r>
        <w:t>Weekly Prioritization Method</w:t>
      </w:r>
    </w:p>
    <w:p>
      <w:pPr>
        <w:spacing w:after="120" w:line="259" w:lineRule="auto"/>
      </w:pPr>
      <w:r>
        <w:t>Choose one primary campaign before creating any new assets for the week. Campaign multiplication fails when every idea gets partial attention. A focused week should improve one report, one follow-up path, or one promotion channel. This makes results easier to read and decisions easier to trust.</w:t>
      </w:r>
    </w:p>
    <w:p>
      <w:pPr>
        <w:pStyle w:val="Heading2"/>
      </w:pPr>
      <w:r>
        <w:t>Monday Review</w:t>
      </w:r>
    </w:p>
    <w:p>
      <w:pPr>
        <w:spacing w:after="120" w:line="259" w:lineRule="auto"/>
      </w:pPr>
      <w:r>
        <w:t>Look at the previous week before writing new content. Mark the strongest opt-in source, strongest click source, and most repeated reader objection. This prevents the next campaign from being based on guesswork.</w:t>
      </w:r>
    </w:p>
    <w:p>
      <w:pPr>
        <w:pStyle w:val="Heading2"/>
      </w:pPr>
      <w:r>
        <w:t>Midweek Build</w:t>
      </w:r>
    </w:p>
    <w:p>
      <w:pPr>
        <w:spacing w:after="120" w:line="259" w:lineRule="auto"/>
      </w:pPr>
      <w:r>
        <w:t>Use Tuesday through Thursday to create or improve assets. Pick one campaign asset that directly affects the week’s goal. Do not create random extras when the opt-in page, follow-up email, or bridge copy needs work.</w:t>
      </w:r>
    </w:p>
    <w:p>
      <w:pPr>
        <w:pStyle w:val="Heading2"/>
      </w:pPr>
      <w:r>
        <w:t>Weekend Decision</w:t>
      </w:r>
    </w:p>
    <w:p>
      <w:pPr>
        <w:spacing w:after="120" w:line="259" w:lineRule="auto"/>
      </w:pPr>
      <w:r>
        <w:t>Use Friday through Sunday to decide whether to scale, improve, pause, or branch. A campaign with weak signals should not automatically become five more campaigns. A campaign with clear signals should produce one focused expansion idea.</w:t>
      </w:r>
    </w:p>
    <w:p>
      <w:pPr>
        <w:pStyle w:val="Heading1"/>
      </w:pPr>
      <w:r>
        <w:t>Weekly Score Box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c>
          <w:tcPr>
            <w:tcW w:type="dxa" w:w="3360"/>
          </w:tcPr>
          <w:p>
            <w:r>
              <w:rPr>
                <w:b/>
              </w:rPr>
              <w:t>Metric</w:t>
            </w:r>
          </w:p>
        </w:tc>
        <w:tc>
          <w:tcPr>
            <w:tcW w:type="dxa" w:w="3360"/>
          </w:tcPr>
          <w:p>
            <w:r>
              <w:rPr>
                <w:b/>
              </w:rPr>
              <w:t>Score 1-5</w:t>
            </w:r>
          </w:p>
        </w:tc>
        <w:tc>
          <w:tcPr>
            <w:tcW w:type="dxa" w:w="3360"/>
          </w:tcPr>
          <w:p>
            <w:r>
              <w:rPr>
                <w:b/>
              </w:rPr>
              <w:t>What It Means</w:t>
            </w:r>
          </w:p>
        </w:tc>
      </w:tr>
      <w:tr>
        <w:tc>
          <w:tcPr>
            <w:tcW w:type="dxa" w:w="3360"/>
          </w:tcPr>
          <w:p>
            <w:r>
              <w:t>Opt-in clarity</w:t>
            </w:r>
          </w:p>
        </w:tc>
        <w:tc>
          <w:tcPr>
            <w:tcW w:type="dxa" w:w="3360"/>
          </w:tcPr>
          <w:p>
            <w:r/>
          </w:p>
        </w:tc>
        <w:tc>
          <w:tcPr>
            <w:tcW w:type="dxa" w:w="3360"/>
          </w:tcPr>
          <w:p>
            <w:r>
              <w:t>How clearly the report promise pulls interest.</w:t>
            </w:r>
          </w:p>
        </w:tc>
      </w:tr>
      <w:tr>
        <w:tc>
          <w:tcPr>
            <w:tcW w:type="dxa" w:w="3360"/>
          </w:tcPr>
          <w:p>
            <w:r>
              <w:t>Promotion variety</w:t>
            </w:r>
          </w:p>
        </w:tc>
        <w:tc>
          <w:tcPr>
            <w:tcW w:type="dxa" w:w="3360"/>
          </w:tcPr>
          <w:p>
            <w:r/>
          </w:p>
        </w:tc>
        <w:tc>
          <w:tcPr>
            <w:tcW w:type="dxa" w:w="3360"/>
          </w:tcPr>
          <w:p>
            <w:r>
              <w:t>Whether assets use different hooks and angles.</w:t>
            </w:r>
          </w:p>
        </w:tc>
      </w:tr>
      <w:tr>
        <w:tc>
          <w:tcPr>
            <w:tcW w:type="dxa" w:w="3360"/>
          </w:tcPr>
          <w:p>
            <w:r>
              <w:t>Product-fit strength</w:t>
            </w:r>
          </w:p>
        </w:tc>
        <w:tc>
          <w:tcPr>
            <w:tcW w:type="dxa" w:w="3360"/>
          </w:tcPr>
          <w:p>
            <w:r/>
          </w:p>
        </w:tc>
        <w:tc>
          <w:tcPr>
            <w:tcW w:type="dxa" w:w="3360"/>
          </w:tcPr>
          <w:p>
            <w:r>
              <w:t>How naturally the offer follows the report.</w:t>
            </w:r>
          </w:p>
        </w:tc>
      </w:tr>
      <w:tr>
        <w:tc>
          <w:tcPr>
            <w:tcW w:type="dxa" w:w="3360"/>
          </w:tcPr>
          <w:p>
            <w:r>
              <w:t>Follow-up quality</w:t>
            </w:r>
          </w:p>
        </w:tc>
        <w:tc>
          <w:tcPr>
            <w:tcW w:type="dxa" w:w="3360"/>
          </w:tcPr>
          <w:p>
            <w:r/>
          </w:p>
        </w:tc>
        <w:tc>
          <w:tcPr>
            <w:tcW w:type="dxa" w:w="3360"/>
          </w:tcPr>
          <w:p>
            <w:r>
              <w:t>Whether emails move readers forward.</w:t>
            </w:r>
          </w:p>
        </w:tc>
      </w:tr>
      <w:tr>
        <w:tc>
          <w:tcPr>
            <w:tcW w:type="dxa" w:w="3360"/>
          </w:tcPr>
          <w:p>
            <w:r>
              <w:t>Expansion potential</w:t>
            </w:r>
          </w:p>
        </w:tc>
        <w:tc>
          <w:tcPr>
            <w:tcW w:type="dxa" w:w="3360"/>
          </w:tcPr>
          <w:p>
            <w:r/>
          </w:p>
        </w:tc>
        <w:tc>
          <w:tcPr>
            <w:tcW w:type="dxa" w:w="3360"/>
          </w:tcPr>
          <w:p>
            <w:r>
              <w:t>Whether results reveal a next campaign branch.</w:t>
            </w:r>
          </w:p>
        </w:tc>
      </w:tr>
    </w:tbl>
    <w:p/>
    <w:p>
      <w:pPr>
        <w:pStyle w:val="Heading1"/>
      </w:pPr>
      <w:r>
        <w:t>Weekly Campaign Notes</w:t>
      </w:r>
    </w:p>
    <w:p>
      <w:pPr>
        <w:spacing w:after="120" w:line="259" w:lineRule="auto"/>
      </w:pPr>
      <w:r>
        <w:t>Write a short note at the end of each week explaining what happened. Mention the strongest hook, weakest asset, best product-fit signal, and one improvement decision. These notes become useful when you build the next campaign branch. They also stop you from repeating mistakes across several campaigns.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</w:tcPr>
          <w:p>
            <w:r>
              <w:rPr>
                <w:b/>
              </w:rPr>
              <w:t>Weekly Note</w:t>
            </w:r>
          </w:p>
        </w:tc>
        <w:tc>
          <w:tcPr>
            <w:tcW w:type="dxa" w:w="5040"/>
          </w:tcPr>
          <w:p>
            <w:r>
              <w:rPr>
                <w:b/>
              </w:rPr>
              <w:t>Your Entry</w:t>
            </w:r>
          </w:p>
        </w:tc>
      </w:tr>
      <w:tr>
        <w:tc>
          <w:tcPr>
            <w:tcW w:type="dxa" w:w="5040"/>
          </w:tcPr>
          <w:p>
            <w:r>
              <w:t>Best performing content angle</w:t>
            </w:r>
          </w:p>
        </w:tc>
        <w:tc>
          <w:tcPr>
            <w:tcW w:type="dxa" w:w="5040"/>
          </w:tcPr>
          <w:p>
            <w:r/>
          </w:p>
        </w:tc>
      </w:tr>
      <w:tr>
        <w:tc>
          <w:tcPr>
            <w:tcW w:type="dxa" w:w="5040"/>
          </w:tcPr>
          <w:p>
            <w:r>
              <w:t>Most common reader objection</w:t>
            </w:r>
          </w:p>
        </w:tc>
        <w:tc>
          <w:tcPr>
            <w:tcW w:type="dxa" w:w="5040"/>
          </w:tcPr>
          <w:p>
            <w:r/>
          </w:p>
        </w:tc>
      </w:tr>
      <w:tr>
        <w:tc>
          <w:tcPr>
            <w:tcW w:type="dxa" w:w="5040"/>
          </w:tcPr>
          <w:p>
            <w:r>
              <w:t>Asset that needs improvement</w:t>
            </w:r>
          </w:p>
        </w:tc>
        <w:tc>
          <w:tcPr>
            <w:tcW w:type="dxa" w:w="5040"/>
          </w:tcPr>
          <w:p>
            <w:r/>
          </w:p>
        </w:tc>
      </w:tr>
      <w:tr>
        <w:tc>
          <w:tcPr>
            <w:tcW w:type="dxa" w:w="5040"/>
          </w:tcPr>
          <w:p>
            <w:r>
              <w:t>Campaign branch to consider</w:t>
            </w:r>
          </w:p>
        </w:tc>
        <w:tc>
          <w:tcPr>
            <w:tcW w:type="dxa" w:w="5040"/>
          </w:tcPr>
          <w:p>
            <w:r/>
          </w:p>
        </w:tc>
      </w:tr>
      <w:tr>
        <w:tc>
          <w:tcPr>
            <w:tcW w:type="dxa" w:w="5040"/>
          </w:tcPr>
          <w:p>
            <w:r>
              <w:t>One action for next week</w:t>
            </w:r>
          </w:p>
        </w:tc>
        <w:tc>
          <w:tcPr>
            <w:tcW w:type="dxa" w:w="5040"/>
          </w:tcPr>
          <w:p>
            <w:r/>
          </w:p>
        </w:tc>
      </w:tr>
    </w:tbl>
    <w:p/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