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sz w:val="42"/>
        </w:rPr>
        <w:t>Affiliate Campaign Folder Map</w:t>
      </w:r>
    </w:p>
    <w:p>
      <w:pPr>
        <w:jc w:val="center"/>
      </w:pPr>
      <w:r>
        <w:rPr>
          <w:i/>
          <w:sz w:val="22"/>
        </w:rPr>
        <w:t>A clean folder system for multiplying campaigns without mixing assets</w:t>
      </w:r>
    </w:p>
    <w:p/>
    <w:p>
      <w:pPr>
        <w:spacing w:after="120" w:line="259" w:lineRule="auto"/>
      </w:pPr>
      <w:r>
        <w:t>Use this folder map before creating multiple affiliate campaigns. Clear separation prevents mixed links, duplicated assets, and confused follow-up paths.</w:t>
      </w:r>
    </w:p>
    <w:p>
      <w:pPr>
        <w:pStyle w:val="Heading1"/>
      </w:pPr>
      <w:r>
        <w:t>00_Master_Dashboard</w:t>
      </w:r>
    </w:p>
    <w:p>
      <w:pPr>
        <w:spacing w:after="120" w:line="259" w:lineRule="auto"/>
      </w:pPr>
      <w:r>
        <w:t>Create this folder before writing assets so each campaign stays organized from the first draft.</w:t>
      </w:r>
    </w:p>
    <w:p>
      <w:pPr>
        <w:pStyle w:val="ListBullet"/>
      </w:pPr>
      <w:r>
        <w:rPr>
          <w:b/>
        </w:rPr>
        <w:t xml:space="preserve">Store: </w:t>
      </w:r>
      <w:r>
        <w:t>Campaign index</w:t>
      </w:r>
    </w:p>
    <w:p>
      <w:pPr>
        <w:pStyle w:val="ListBullet"/>
      </w:pPr>
      <w:r>
        <w:rPr>
          <w:b/>
        </w:rPr>
        <w:t xml:space="preserve">Store: </w:t>
      </w:r>
      <w:r>
        <w:t>Offer list</w:t>
      </w:r>
    </w:p>
    <w:p>
      <w:pPr>
        <w:pStyle w:val="ListBullet"/>
      </w:pPr>
      <w:r>
        <w:rPr>
          <w:b/>
        </w:rPr>
        <w:t xml:space="preserve">Store: </w:t>
      </w:r>
      <w:r>
        <w:t>Tracking links</w:t>
      </w:r>
    </w:p>
    <w:p>
      <w:pPr>
        <w:pStyle w:val="ListBullet"/>
      </w:pPr>
      <w:r>
        <w:rPr>
          <w:b/>
        </w:rPr>
        <w:t xml:space="preserve">Store: </w:t>
      </w:r>
      <w:r>
        <w:t>Weekly review notes</w:t>
      </w:r>
    </w:p>
    <w:p>
      <w:pPr>
        <w:pStyle w:val="Heading1"/>
      </w:pPr>
      <w:r>
        <w:t>01_Campaign_One_Core_Report</w:t>
      </w:r>
    </w:p>
    <w:p>
      <w:pPr>
        <w:spacing w:after="120" w:line="259" w:lineRule="auto"/>
      </w:pPr>
      <w:r>
        <w:t>Create this folder before writing assets so each campaign stays organized from the first draft.</w:t>
      </w:r>
    </w:p>
    <w:p>
      <w:pPr>
        <w:pStyle w:val="ListBullet"/>
      </w:pPr>
      <w:r>
        <w:rPr>
          <w:b/>
        </w:rPr>
        <w:t xml:space="preserve">Store: </w:t>
      </w:r>
      <w:r>
        <w:t>Report draft</w:t>
      </w:r>
    </w:p>
    <w:p>
      <w:pPr>
        <w:pStyle w:val="ListBullet"/>
      </w:pPr>
      <w:r>
        <w:rPr>
          <w:b/>
        </w:rPr>
        <w:t xml:space="preserve">Store: </w:t>
      </w:r>
      <w:r>
        <w:t>Opt-in copy</w:t>
      </w:r>
    </w:p>
    <w:p>
      <w:pPr>
        <w:pStyle w:val="ListBullet"/>
      </w:pPr>
      <w:r>
        <w:rPr>
          <w:b/>
        </w:rPr>
        <w:t xml:space="preserve">Store: </w:t>
      </w:r>
      <w:r>
        <w:t>Disclosure note</w:t>
      </w:r>
    </w:p>
    <w:p>
      <w:pPr>
        <w:pStyle w:val="ListBullet"/>
      </w:pPr>
      <w:r>
        <w:rPr>
          <w:b/>
        </w:rPr>
        <w:t xml:space="preserve">Store: </w:t>
      </w:r>
      <w:r>
        <w:t>Reader promise notes</w:t>
      </w:r>
    </w:p>
    <w:p>
      <w:pPr>
        <w:pStyle w:val="Heading1"/>
      </w:pPr>
      <w:r>
        <w:t>02_Product_Match</w:t>
      </w:r>
    </w:p>
    <w:p>
      <w:pPr>
        <w:spacing w:after="120" w:line="259" w:lineRule="auto"/>
      </w:pPr>
      <w:r>
        <w:t>Create this folder before writing assets so each campaign stays organized from the first draft.</w:t>
      </w:r>
    </w:p>
    <w:p>
      <w:pPr>
        <w:pStyle w:val="ListBullet"/>
      </w:pPr>
      <w:r>
        <w:rPr>
          <w:b/>
        </w:rPr>
        <w:t xml:space="preserve">Store: </w:t>
      </w:r>
      <w:r>
        <w:t>Product scorecard</w:t>
      </w:r>
    </w:p>
    <w:p>
      <w:pPr>
        <w:pStyle w:val="ListBullet"/>
      </w:pPr>
      <w:r>
        <w:rPr>
          <w:b/>
        </w:rPr>
        <w:t xml:space="preserve">Store: </w:t>
      </w:r>
      <w:r>
        <w:t>Commission notes</w:t>
      </w:r>
    </w:p>
    <w:p>
      <w:pPr>
        <w:pStyle w:val="ListBullet"/>
      </w:pPr>
      <w:r>
        <w:rPr>
          <w:b/>
        </w:rPr>
        <w:t xml:space="preserve">Store: </w:t>
      </w:r>
      <w:r>
        <w:t>Trust signals</w:t>
      </w:r>
    </w:p>
    <w:p>
      <w:pPr>
        <w:pStyle w:val="ListBullet"/>
      </w:pPr>
      <w:r>
        <w:rPr>
          <w:b/>
        </w:rPr>
        <w:t xml:space="preserve">Store: </w:t>
      </w:r>
      <w:r>
        <w:t>Objection notes</w:t>
      </w:r>
    </w:p>
    <w:p>
      <w:pPr>
        <w:pStyle w:val="Heading1"/>
      </w:pPr>
      <w:r>
        <w:t>03_Email_Follow_Up</w:t>
      </w:r>
    </w:p>
    <w:p>
      <w:pPr>
        <w:spacing w:after="120" w:line="259" w:lineRule="auto"/>
      </w:pPr>
      <w:r>
        <w:t>Create this folder before writing assets so each campaign stays organized from the first draft.</w:t>
      </w:r>
    </w:p>
    <w:p>
      <w:pPr>
        <w:pStyle w:val="ListBullet"/>
      </w:pPr>
      <w:r>
        <w:rPr>
          <w:b/>
        </w:rPr>
        <w:t xml:space="preserve">Store: </w:t>
      </w:r>
      <w:r>
        <w:t>Delivery email</w:t>
      </w:r>
    </w:p>
    <w:p>
      <w:pPr>
        <w:pStyle w:val="ListBullet"/>
      </w:pPr>
      <w:r>
        <w:rPr>
          <w:b/>
        </w:rPr>
        <w:t xml:space="preserve">Store: </w:t>
      </w:r>
      <w:r>
        <w:t>Teaching emails</w:t>
      </w:r>
    </w:p>
    <w:p>
      <w:pPr>
        <w:pStyle w:val="ListBullet"/>
      </w:pPr>
      <w:r>
        <w:rPr>
          <w:b/>
        </w:rPr>
        <w:t xml:space="preserve">Store: </w:t>
      </w:r>
      <w:r>
        <w:t>Recommendation emails</w:t>
      </w:r>
    </w:p>
    <w:p>
      <w:pPr>
        <w:pStyle w:val="ListBullet"/>
      </w:pPr>
      <w:r>
        <w:rPr>
          <w:b/>
        </w:rPr>
        <w:t xml:space="preserve">Store: </w:t>
      </w:r>
      <w:r>
        <w:t>Click tracking notes</w:t>
      </w:r>
    </w:p>
    <w:p>
      <w:pPr>
        <w:pStyle w:val="Heading1"/>
      </w:pPr>
      <w:r>
        <w:t>04_Promotion_Content</w:t>
      </w:r>
    </w:p>
    <w:p>
      <w:pPr>
        <w:spacing w:after="120" w:line="259" w:lineRule="auto"/>
      </w:pPr>
      <w:r>
        <w:t>Create this folder before writing assets so each campaign stays organized from the first draft.</w:t>
      </w:r>
    </w:p>
    <w:p>
      <w:pPr>
        <w:pStyle w:val="ListBullet"/>
      </w:pPr>
      <w:r>
        <w:rPr>
          <w:b/>
        </w:rPr>
        <w:t xml:space="preserve">Store: </w:t>
      </w:r>
      <w:r>
        <w:t>Social posts</w:t>
      </w:r>
    </w:p>
    <w:p>
      <w:pPr>
        <w:pStyle w:val="ListBullet"/>
      </w:pPr>
      <w:r>
        <w:rPr>
          <w:b/>
        </w:rPr>
        <w:t xml:space="preserve">Store: </w:t>
      </w:r>
      <w:r>
        <w:t>Short-form scripts</w:t>
      </w:r>
    </w:p>
    <w:p>
      <w:pPr>
        <w:pStyle w:val="ListBullet"/>
      </w:pPr>
      <w:r>
        <w:rPr>
          <w:b/>
        </w:rPr>
        <w:t xml:space="preserve">Store: </w:t>
      </w:r>
      <w:r>
        <w:t>Captions</w:t>
      </w:r>
    </w:p>
    <w:p>
      <w:pPr>
        <w:pStyle w:val="ListBullet"/>
      </w:pPr>
      <w:r>
        <w:rPr>
          <w:b/>
        </w:rPr>
        <w:t xml:space="preserve">Store: </w:t>
      </w:r>
      <w:r>
        <w:t>Blog outlines</w:t>
      </w:r>
    </w:p>
    <w:p>
      <w:pPr>
        <w:pStyle w:val="Heading1"/>
      </w:pPr>
      <w:r>
        <w:t>05_Bridge_Assets</w:t>
      </w:r>
    </w:p>
    <w:p>
      <w:pPr>
        <w:spacing w:after="120" w:line="259" w:lineRule="auto"/>
      </w:pPr>
      <w:r>
        <w:t>Create this folder before writing assets so each campaign stays organized from the first draft.</w:t>
      </w:r>
    </w:p>
    <w:p>
      <w:pPr>
        <w:pStyle w:val="ListBullet"/>
      </w:pPr>
      <w:r>
        <w:rPr>
          <w:b/>
        </w:rPr>
        <w:t xml:space="preserve">Store: </w:t>
      </w:r>
      <w:r>
        <w:t>Bridge page copy</w:t>
      </w:r>
    </w:p>
    <w:p>
      <w:pPr>
        <w:pStyle w:val="ListBullet"/>
      </w:pPr>
      <w:r>
        <w:rPr>
          <w:b/>
        </w:rPr>
        <w:t xml:space="preserve">Store: </w:t>
      </w:r>
      <w:r>
        <w:t>CTA variations</w:t>
      </w:r>
    </w:p>
    <w:p>
      <w:pPr>
        <w:pStyle w:val="ListBullet"/>
      </w:pPr>
      <w:r>
        <w:rPr>
          <w:b/>
        </w:rPr>
        <w:t xml:space="preserve">Store: </w:t>
      </w:r>
      <w:r>
        <w:t>Bonus notes</w:t>
      </w:r>
    </w:p>
    <w:p>
      <w:pPr>
        <w:pStyle w:val="ListBullet"/>
      </w:pPr>
      <w:r>
        <w:rPr>
          <w:b/>
        </w:rPr>
        <w:t xml:space="preserve">Store: </w:t>
      </w:r>
      <w:r>
        <w:t>Disclosure placement</w:t>
      </w:r>
    </w:p>
    <w:p>
      <w:pPr>
        <w:pStyle w:val="Heading1"/>
      </w:pPr>
      <w:r>
        <w:t>06_Results_And_Optimization</w:t>
      </w:r>
    </w:p>
    <w:p>
      <w:pPr>
        <w:spacing w:after="120" w:line="259" w:lineRule="auto"/>
      </w:pPr>
      <w:r>
        <w:t>Create this folder before writing assets so each campaign stays organized from the first draft.</w:t>
      </w:r>
    </w:p>
    <w:p>
      <w:pPr>
        <w:pStyle w:val="ListBullet"/>
      </w:pPr>
      <w:r>
        <w:rPr>
          <w:b/>
        </w:rPr>
        <w:t xml:space="preserve">Store: </w:t>
      </w:r>
      <w:r>
        <w:t>Opt-in results</w:t>
      </w:r>
    </w:p>
    <w:p>
      <w:pPr>
        <w:pStyle w:val="ListBullet"/>
      </w:pPr>
      <w:r>
        <w:rPr>
          <w:b/>
        </w:rPr>
        <w:t xml:space="preserve">Store: </w:t>
      </w:r>
      <w:r>
        <w:t>Click results</w:t>
      </w:r>
    </w:p>
    <w:p>
      <w:pPr>
        <w:pStyle w:val="ListBullet"/>
      </w:pPr>
      <w:r>
        <w:rPr>
          <w:b/>
        </w:rPr>
        <w:t xml:space="preserve">Store: </w:t>
      </w:r>
      <w:r>
        <w:t>Replies</w:t>
      </w:r>
    </w:p>
    <w:p>
      <w:pPr>
        <w:pStyle w:val="ListBullet"/>
      </w:pPr>
      <w:r>
        <w:rPr>
          <w:b/>
        </w:rPr>
        <w:t xml:space="preserve">Store: </w:t>
      </w:r>
      <w:r>
        <w:t>Next test decisions</w:t>
      </w:r>
    </w:p>
    <w:p>
      <w:pPr>
        <w:pStyle w:val="Heading1"/>
      </w:pPr>
      <w:r>
        <w:t>07_Next_Campaign_Branches</w:t>
      </w:r>
    </w:p>
    <w:p>
      <w:pPr>
        <w:spacing w:after="120" w:line="259" w:lineRule="auto"/>
      </w:pPr>
      <w:r>
        <w:t>Create this folder before writing assets so each campaign stays organized from the first draft.</w:t>
      </w:r>
    </w:p>
    <w:p>
      <w:pPr>
        <w:pStyle w:val="ListBullet"/>
      </w:pPr>
      <w:r>
        <w:rPr>
          <w:b/>
        </w:rPr>
        <w:t xml:space="preserve">Store: </w:t>
      </w:r>
      <w:r>
        <w:t>New angle ideas</w:t>
      </w:r>
    </w:p>
    <w:p>
      <w:pPr>
        <w:pStyle w:val="ListBullet"/>
      </w:pPr>
      <w:r>
        <w:rPr>
          <w:b/>
        </w:rPr>
        <w:t xml:space="preserve">Store: </w:t>
      </w:r>
      <w:r>
        <w:t>Segment notes</w:t>
      </w:r>
    </w:p>
    <w:p>
      <w:pPr>
        <w:pStyle w:val="ListBullet"/>
      </w:pPr>
      <w:r>
        <w:rPr>
          <w:b/>
        </w:rPr>
        <w:t xml:space="preserve">Store: </w:t>
      </w:r>
      <w:r>
        <w:t>Product categories</w:t>
      </w:r>
    </w:p>
    <w:p>
      <w:pPr>
        <w:pStyle w:val="ListBullet"/>
      </w:pPr>
      <w:r>
        <w:rPr>
          <w:b/>
        </w:rPr>
        <w:t xml:space="preserve">Store: </w:t>
      </w:r>
      <w:r>
        <w:t>Launch priority</w:t>
      </w:r>
    </w:p>
    <w:p>
      <w:pPr>
        <w:pStyle w:val="Heading1"/>
      </w:pPr>
      <w:r>
        <w:t>Naming Rule</w:t>
      </w:r>
    </w:p>
    <w:p>
      <w:pPr>
        <w:spacing w:after="120" w:line="259" w:lineRule="auto"/>
      </w:pPr>
      <w:r>
        <w:t>Name every file with the campaign number, asset type, and version date. A simple naming rule keeps your campaign clean when several report angles run at the same time.</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Asset</w:t>
            </w:r>
          </w:p>
        </w:tc>
        <w:tc>
          <w:tcPr>
            <w:tcW w:type="dxa" w:w="5040"/>
            <w:shd w:fill="D9EAF7"/>
          </w:tcPr>
          <w:p>
            <w:r/>
            <w:r>
              <w:rPr>
                <w:b/>
                <w:sz w:val="20"/>
              </w:rPr>
              <w:t>Example Name</w:t>
            </w:r>
          </w:p>
        </w:tc>
      </w:tr>
      <w:tr>
        <w:tc>
          <w:tcPr>
            <w:tcW w:type="dxa" w:w="5040"/>
          </w:tcPr>
          <w:p>
            <w:r/>
            <w:r>
              <w:rPr>
                <w:b w:val="0"/>
                <w:sz w:val="20"/>
              </w:rPr>
              <w:t>Report draft</w:t>
            </w:r>
          </w:p>
        </w:tc>
        <w:tc>
          <w:tcPr>
            <w:tcW w:type="dxa" w:w="5040"/>
          </w:tcPr>
          <w:p>
            <w:r/>
            <w:r>
              <w:rPr>
                <w:b w:val="0"/>
                <w:sz w:val="20"/>
              </w:rPr>
              <w:t>C01_Report_AI_Content_Mistakes_v1.docx</w:t>
            </w:r>
          </w:p>
        </w:tc>
      </w:tr>
      <w:tr>
        <w:tc>
          <w:tcPr>
            <w:tcW w:type="dxa" w:w="5040"/>
          </w:tcPr>
          <w:p>
            <w:r/>
            <w:r>
              <w:rPr>
                <w:b w:val="0"/>
                <w:sz w:val="20"/>
              </w:rPr>
              <w:t>Email 3</w:t>
            </w:r>
          </w:p>
        </w:tc>
        <w:tc>
          <w:tcPr>
            <w:tcW w:type="dxa" w:w="5040"/>
          </w:tcPr>
          <w:p>
            <w:r/>
            <w:r>
              <w:rPr>
                <w:b w:val="0"/>
                <w:sz w:val="20"/>
              </w:rPr>
              <w:t>C01_Email_03_Examples_Improve_AI_Output.docx</w:t>
            </w:r>
          </w:p>
        </w:tc>
      </w:tr>
      <w:tr>
        <w:tc>
          <w:tcPr>
            <w:tcW w:type="dxa" w:w="5040"/>
          </w:tcPr>
          <w:p>
            <w:r/>
            <w:r>
              <w:rPr>
                <w:b w:val="0"/>
                <w:sz w:val="20"/>
              </w:rPr>
              <w:t>Social posts</w:t>
            </w:r>
          </w:p>
        </w:tc>
        <w:tc>
          <w:tcPr>
            <w:tcW w:type="dxa" w:w="5040"/>
          </w:tcPr>
          <w:p>
            <w:r/>
            <w:r>
              <w:rPr>
                <w:b w:val="0"/>
                <w:sz w:val="20"/>
              </w:rPr>
              <w:t>C01_Social_Posts_Week_One.docx</w:t>
            </w:r>
          </w:p>
        </w:tc>
      </w:tr>
      <w:tr>
        <w:tc>
          <w:tcPr>
            <w:tcW w:type="dxa" w:w="5040"/>
          </w:tcPr>
          <w:p>
            <w:r/>
            <w:r>
              <w:rPr>
                <w:b w:val="0"/>
                <w:sz w:val="20"/>
              </w:rPr>
              <w:t>Results sheet</w:t>
            </w:r>
          </w:p>
        </w:tc>
        <w:tc>
          <w:tcPr>
            <w:tcW w:type="dxa" w:w="5040"/>
          </w:tcPr>
          <w:p>
            <w:r/>
            <w:r>
              <w:rPr>
                <w:b w:val="0"/>
                <w:sz w:val="20"/>
              </w:rPr>
              <w:t>C01_Results_Review_Week_One.docx</w:t>
            </w:r>
          </w:p>
        </w:tc>
      </w:tr>
    </w:tbl>
    <w:p/>
    <w:p>
      <w:pPr>
        <w:pStyle w:val="Heading1"/>
      </w:pPr>
      <w:r>
        <w:t>Campaign Separation Rules</w:t>
      </w:r>
    </w:p>
    <w:p>
      <w:pPr>
        <w:spacing w:after="120" w:line="259" w:lineRule="auto"/>
      </w:pPr>
      <w:r>
        <w:t>Every campaign should have its own report, product notes, promo assets, and tracking file. Sharing one tracking sheet across every campaign creates confusion later. Separate folders make it easier to see which campaign deserves improvement. They also prevent old CTAs, outdated links, and mismatched product notes from slipping into new assets.</w:t>
      </w:r>
    </w:p>
    <w:p>
      <w:pPr>
        <w:pStyle w:val="ListBullet"/>
      </w:pPr>
      <w:r>
        <w:rPr>
          <w:b/>
        </w:rPr>
        <w:t xml:space="preserve">Rule: </w:t>
      </w:r>
      <w:r>
        <w:t>Use one folder per campaign, even when campaigns promote the same broad product category.</w:t>
      </w:r>
    </w:p>
    <w:p>
      <w:pPr>
        <w:pStyle w:val="ListBullet"/>
      </w:pPr>
      <w:r>
        <w:rPr>
          <w:b/>
        </w:rPr>
        <w:t xml:space="preserve">Rule: </w:t>
      </w:r>
      <w:r>
        <w:t>Keep raw research separate from final copy so buyers can update assets later.</w:t>
      </w:r>
    </w:p>
    <w:p>
      <w:pPr>
        <w:pStyle w:val="ListBullet"/>
      </w:pPr>
      <w:r>
        <w:rPr>
          <w:b/>
        </w:rPr>
        <w:t xml:space="preserve">Rule: </w:t>
      </w:r>
      <w:r>
        <w:t>Store every affiliate link in one link file before adding links to content.</w:t>
      </w:r>
    </w:p>
    <w:p>
      <w:pPr>
        <w:pStyle w:val="ListBullet"/>
      </w:pPr>
      <w:r>
        <w:rPr>
          <w:b/>
        </w:rPr>
        <w:t xml:space="preserve">Rule: </w:t>
      </w:r>
      <w:r>
        <w:t>Keep a changelog whenever headlines, CTAs, bridge copy, or emails are updated.</w:t>
      </w:r>
    </w:p>
    <w:p>
      <w:pPr>
        <w:pStyle w:val="ListBullet"/>
      </w:pPr>
      <w:r>
        <w:rPr>
          <w:b/>
        </w:rPr>
        <w:t xml:space="preserve">Rule: </w:t>
      </w:r>
      <w:r>
        <w:t>Archive paused campaigns instead of deleting them, because old results can guide new angles.</w:t>
      </w:r>
    </w:p>
    <w:p>
      <w:pPr>
        <w:pStyle w:val="Heading1"/>
      </w:pPr>
      <w:r>
        <w:t>Expansion Folder Example</w:t>
      </w:r>
    </w:p>
    <w:tbl>
      <w:tblPr>
        <w:tblStyle w:val="TableGrid"/>
        <w:tblW w:type="auto" w:w="0"/>
        <w:tblLook w:firstColumn="1" w:firstRow="1" w:lastColumn="0" w:lastRow="0" w:noHBand="0" w:noVBand="1" w:val="04A0"/>
      </w:tblPr>
      <w:tblGrid>
        <w:gridCol w:w="5040"/>
        <w:gridCol w:w="5040"/>
      </w:tblGrid>
      <w:tr>
        <w:tc>
          <w:tcPr>
            <w:tcW w:type="dxa" w:w="5040"/>
          </w:tcPr>
          <w:p>
            <w:r>
              <w:rPr>
                <w:b/>
              </w:rPr>
              <w:t>Campaign Branch</w:t>
            </w:r>
          </w:p>
        </w:tc>
        <w:tc>
          <w:tcPr>
            <w:tcW w:type="dxa" w:w="5040"/>
          </w:tcPr>
          <w:p>
            <w:r>
              <w:rPr>
                <w:b/>
              </w:rPr>
              <w:t>Folder Purpose</w:t>
            </w:r>
          </w:p>
        </w:tc>
      </w:tr>
      <w:tr>
        <w:tc>
          <w:tcPr>
            <w:tcW w:type="dxa" w:w="5040"/>
          </w:tcPr>
          <w:p>
            <w:r>
              <w:t>C01_AI_Content_Cleanup</w:t>
            </w:r>
          </w:p>
        </w:tc>
        <w:tc>
          <w:tcPr>
            <w:tcW w:type="dxa" w:w="5040"/>
          </w:tcPr>
          <w:p>
            <w:r>
              <w:t>Original campaign focused on generic AI drafts.</w:t>
            </w:r>
          </w:p>
        </w:tc>
      </w:tr>
      <w:tr>
        <w:tc>
          <w:tcPr>
            <w:tcW w:type="dxa" w:w="5040"/>
          </w:tcPr>
          <w:p>
            <w:r>
              <w:t>C02_AI_Email_Prompts</w:t>
            </w:r>
          </w:p>
        </w:tc>
        <w:tc>
          <w:tcPr>
            <w:tcW w:type="dxa" w:w="5040"/>
          </w:tcPr>
          <w:p>
            <w:r>
              <w:t>Expansion campaign focused on affiliate email creation.</w:t>
            </w:r>
          </w:p>
        </w:tc>
      </w:tr>
      <w:tr>
        <w:tc>
          <w:tcPr>
            <w:tcW w:type="dxa" w:w="5040"/>
          </w:tcPr>
          <w:p>
            <w:r>
              <w:t>C03_AI_Reels_Scripts</w:t>
            </w:r>
          </w:p>
        </w:tc>
        <w:tc>
          <w:tcPr>
            <w:tcW w:type="dxa" w:w="5040"/>
          </w:tcPr>
          <w:p>
            <w:r>
              <w:t>Expansion campaign focused on short-form video scripting.</w:t>
            </w:r>
          </w:p>
        </w:tc>
      </w:tr>
      <w:tr>
        <w:tc>
          <w:tcPr>
            <w:tcW w:type="dxa" w:w="5040"/>
          </w:tcPr>
          <w:p>
            <w:r>
              <w:t>C04_AI_Bridge_Page_Copy</w:t>
            </w:r>
          </w:p>
        </w:tc>
        <w:tc>
          <w:tcPr>
            <w:tcW w:type="dxa" w:w="5040"/>
          </w:tcPr>
          <w:p>
            <w:r>
              <w:t>Expansion campaign focused on recommendation pages.</w:t>
            </w:r>
          </w:p>
        </w:tc>
      </w:tr>
    </w:tbl>
    <w:p/>
    <w:p>
      <w:pPr>
        <w:spacing w:after="120" w:line="259" w:lineRule="auto"/>
      </w:pPr>
      <w:r>
        <w:t>This structure lets one validated topic become several campaigns without mixing assets. Each branch keeps its own reader promise, product notes, and promotion path.</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