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30-Day Promo Calendar</w:t>
      </w:r>
    </w:p>
    <w:p>
      <w:pPr>
        <w:jc w:val="center"/>
      </w:pPr>
      <w:r>
        <w:rPr>
          <w:b/>
          <w:i/>
        </w:rPr>
        <w:t>A real 30-day promotion plan for getting the affiliate-ready report seen.</w:t>
      </w:r>
    </w:p>
    <w:p>
      <w:pPr>
        <w:spacing w:after="120" w:line="259" w:lineRule="auto"/>
      </w:pPr>
      <w:r>
        <w:t>This calendar promotes the report without repeating the same five-day cycle. Each day gives a distinct content job, channel angle, and clear next action.</w:t>
      </w:r>
    </w:p>
    <w:p>
      <w:pPr>
        <w:pStyle w:val="Heading2"/>
      </w:pPr>
      <w:r>
        <w:t>Day 1: Problem awareness post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Publish a short post about why random affiliate links often fail. Invite readers to download the report for a cleaner way to warm up buyers.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2: Mistake video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Record a short video explaining why choosing products before problems creates weak campaigns. Send viewers to the report for the topic-first method.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3: Email to warm audience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Email your list about the missing bridge between content and commissions. Link to the report as the practical next step.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4: Quote graphic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Share a simple quote about teaching before recommending. Add a caption explaining how the report helps beginners pre-sell naturally.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5: Behind-the-scenes planning note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Show how one report can become posts, emails, and videos. Ask readers to download the report before planning their next content batch.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6: Buyer intent tip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Post a quick lesson about curiosity versus buyer intent. Link to the report for the full process of choosing stronger angles.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7: Weekly recap email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Send a recap of the week with three lessons from the report method. Invite subscribers to download the report if they missed it.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8: Product-match lesson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Explain why high commissions do not guarantee a good fit. Tell readers the report shows how to connect offers with problems.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9: Short checklist post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Share a mini checklist for reviewing affiliate report topics. Keep it useful and point to the report for the full version.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10: Reels objection answer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Answer the objection that reports are old-fashioned. Explain that the format works because it gives context and captures leads.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11: Link-placement tip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Post about why affiliate links need timing and context. Invite readers to download the report before placing links randomly.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12: Email case scenario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Write a simple scenario about a beginner promoting too early. Show how the report creates a better lead-first path.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13: Carousel outline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Create a carousel showing problem, report, list, follow-up, and recommendation. Use the last slide to promote the report.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14: Question post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Ask followers what part of affiliate marketing confuses them most. Reply with helpful comments and mention the report when relevant.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15: Mid-campaign push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Share a stronger direct post about downloading the report today. Emphasize clarity, structure, and one simple affiliate campaign path.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16: Content repurposing tip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Show how one report section can become three promotional pieces. Link back to the report as the campaign center.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17: Trust-building email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Email subscribers about why trust must come before the recommendation. Send them to the report for the complete method.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18: Common mistake thread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Publish a thread about five ways beginners weaken affiliate recommendations. Close with the report as the correction path.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19: Mini tutorial video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Record a quick tutorial on turning a beginner pain point into a report angle. Use the CTA to promote the download.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20: Social proof substitute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Avoid fake proof and use logic instead. Explain why the method makes sense, then send readers toward the report.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21: Weekly reminder email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Send a reminder that the report helps organize topic, list, content, and offer. Keep the email short and direct.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22: Niche narrowing post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Explain why broad niches make weak promises. Invite readers to get the report before planning their first affiliate asset.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23: Caption swipe test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Post a story-driven caption about wasted clicks and a better report-first path. Track comments, clicks, and saves.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24: Objection video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Handle the objection that beginners cannot write reports. Explain that structure matters more than complexity, then promote the guide.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25: Email with bullet lessons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Send three lessons from the report method as bullets. Link to the report for the full walkthrough and worksheet.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26: Live or story Q&amp;A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Invite questions about affiliate reports, product matching, or link placement. Mention the report as the best starting resource.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27: Before-after concept post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Compare random link posting with a report-centered campaign. Keep the visual simple and point readers to the report.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28: Final week reminder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Remind readers that one focused report can support emails, posts, and videos. Encourage them to download before creating more content.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29: Direct benefit post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Make one clear promise: build trust before the click. Link to the report as the asset that explains how.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Day 30: Campaign wrap-up email</w:t>
      </w:r>
    </w:p>
    <w:p>
      <w:pPr>
        <w:spacing w:after="120" w:line="259" w:lineRule="auto"/>
      </w:pPr>
      <w:r>
        <w:rPr>
          <w:b/>
        </w:rPr>
        <w:t xml:space="preserve">Action plan: </w:t>
      </w:r>
      <w:r>
        <w:t>Send a final campaign email summarizing the method and inviting one last download. Review clicks, replies, opt-ins, and strongest angles.</w:t>
      </w:r>
    </w:p>
    <w:p>
      <w:pPr>
        <w:spacing w:after="120" w:line="259" w:lineRule="auto"/>
      </w:pPr>
      <w:r>
        <w:t>Publishing cue: Keep the CTA focused on the report download. The job of this asset is exposure, opt-ins, replies, and clearer audience feedback.</w:t>
      </w:r>
    </w:p>
    <w:p>
      <w:pPr>
        <w:pStyle w:val="Heading2"/>
      </w:pPr>
      <w:r>
        <w:t>Weekly Review Checkpoints</w:t>
      </w:r>
    </w:p>
    <w:p>
      <w:pPr>
        <w:spacing w:after="120" w:line="259" w:lineRule="auto"/>
      </w:pPr>
      <w:r>
        <w:t>At the end of each week, review which angle created the strongest response. Do not judge the campaign only by likes, because opt-ins, replies, saves, and direct questions often reveal stronger buying interest.</w:t>
      </w:r>
    </w:p>
    <w:p>
      <w:pPr>
        <w:pStyle w:val="ListBullet"/>
      </w:pPr>
      <w:r>
        <w:t>Week one should reveal whether the audience cares more about cold clicks, list building, or product matching.</w:t>
      </w:r>
    </w:p>
    <w:p>
      <w:pPr>
        <w:pStyle w:val="ListBullet"/>
      </w:pPr>
      <w:r>
        <w:t>Week two should show which short-form hooks deserve stronger captions, emails, or carousel versions.</w:t>
      </w:r>
    </w:p>
    <w:p>
      <w:pPr>
        <w:pStyle w:val="ListBullet"/>
      </w:pPr>
      <w:r>
        <w:t>Week three should identify objections, including report creation, topic selection, and link placement concerns.</w:t>
      </w:r>
    </w:p>
    <w:p>
      <w:pPr>
        <w:pStyle w:val="ListBullet"/>
      </w:pPr>
      <w:r>
        <w:t>Week four should turn the best-performing angle into a final direct push for the report download.</w:t>
      </w:r>
    </w:p>
    <w:p>
      <w:pPr>
        <w:spacing w:after="120" w:line="259" w:lineRule="auto"/>
      </w:pPr>
      <w:r>
        <w:t>Use the final day to decide what should become evergreen content. Keep the best post, strongest video, clearest caption, and highest-clicking email as your core promo assets for the next launch cycle.</w:t>
      </w:r>
    </w:p>
    <w:p>
      <w:pPr>
        <w:pStyle w:val="Heading2"/>
      </w:pPr>
      <w:r>
        <w:t>Thirty-Day Usage Note</w:t>
      </w:r>
    </w:p>
    <w:p>
      <w:pPr>
        <w:spacing w:after="120" w:line="259" w:lineRule="auto"/>
      </w:pPr>
      <w:r>
        <w:t>Do not publish the calendar mechanically if the audience responds strongly to one angle. Keep the structure, but let real response guide the wording. A strong calendar still needs judgment, because the best promotion usually comes from repeating a proven problem with a fresher entry point.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