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6"/>
        </w:rPr>
        <w:t>Bonus Stack Folder Map</w:t>
      </w:r>
    </w:p>
    <w:p>
      <w:pPr>
        <w:jc w:val="center"/>
      </w:pPr>
      <w:r>
        <w:rPr>
          <w:i/>
          <w:sz w:val="24"/>
        </w:rPr>
        <w:t>Create useful affiliate bonus stacks that give buyers a stronger reason to buy through your link.</w:t>
      </w:r>
    </w:p>
    <w:p>
      <w:pPr>
        <w:jc w:val="center"/>
      </w:pPr>
      <w:r>
        <w:rPr>
          <w:b/>
          <w:sz w:val="22"/>
        </w:rPr>
        <w:t>OTO 1 - Affiliate Bonus Stack Builder</w:t>
      </w:r>
    </w:p>
    <w:p>
      <w:r>
        <w:t>Research basis: Built around affiliate marketing fundamentals, clear affiliate disclosure, buyer motivation, bonus value stacking, ethical offer positioning, and practical delivery workflows.</w:t>
      </w:r>
    </w:p>
    <w:p/>
    <w:p>
      <w:bookmarkStart w:id="1" w:name="sec_1"/>
      <w:pPr>
        <w:pStyle w:val="Heading1"/>
      </w:pPr>
      <w:r>
        <w:t>Bonus Stack Folder Map</w:t>
      </w:r>
      <w:bookmarkEnd w:id="1"/>
    </w:p>
    <w:p>
      <w:r>
        <w:t xml:space="preserve">Use this folder map to keep the bonus stack clean before delivery. </w:t>
      </w:r>
      <w:r>
        <w:rPr>
          <w:b/>
        </w:rPr>
        <w:t>A buyer should understand the order without asking for help.</w:t>
      </w:r>
      <w:r>
        <w:t xml:space="preserve"> Number every folder and keep names consistent across emails, pages, and downloads.</w:t>
      </w:r>
    </w:p>
    <w:p>
      <w:pPr>
        <w:pStyle w:val="ListBullet"/>
      </w:pPr>
      <w:r/>
      <w:r>
        <w:rPr>
          <w:b/>
        </w:rPr>
        <w:t>00_Read_Me_First:</w:t>
      </w:r>
      <w:r>
        <w:t xml:space="preserve"> explain the best use order and support contact.</w:t>
      </w:r>
    </w:p>
    <w:p>
      <w:pPr>
        <w:pStyle w:val="ListBullet"/>
      </w:pPr>
      <w:r/>
      <w:r>
        <w:rPr>
          <w:b/>
        </w:rPr>
        <w:t>01_Quick_Start:</w:t>
      </w:r>
      <w:r>
        <w:t xml:space="preserve"> place setup maps, first-step checklists, and starter notes here.</w:t>
      </w:r>
    </w:p>
    <w:p>
      <w:pPr>
        <w:pStyle w:val="ListBullet"/>
      </w:pPr>
      <w:r/>
      <w:r>
        <w:rPr>
          <w:b/>
        </w:rPr>
        <w:t>02_Buyer_Fit:</w:t>
      </w:r>
      <w:r>
        <w:t xml:space="preserve"> place decision sheets, comparison maps, and planning worksheets here.</w:t>
      </w:r>
    </w:p>
    <w:p>
      <w:pPr>
        <w:pStyle w:val="ListBullet"/>
      </w:pPr>
      <w:r/>
      <w:r>
        <w:rPr>
          <w:b/>
        </w:rPr>
        <w:t>03_Templates:</w:t>
      </w:r>
      <w:r>
        <w:t xml:space="preserve"> place editable templates, swipes, prompts, and fill-in assets here.</w:t>
      </w:r>
    </w:p>
    <w:p>
      <w:pPr>
        <w:pStyle w:val="ListBullet"/>
      </w:pPr>
      <w:r/>
      <w:r>
        <w:rPr>
          <w:b/>
        </w:rPr>
        <w:t>04_Implementation:</w:t>
      </w:r>
      <w:r>
        <w:t xml:space="preserve"> place calendars, trackers, walkthroughs, and action plans here.</w:t>
      </w:r>
    </w:p>
    <w:p>
      <w:pPr>
        <w:pStyle w:val="ListBullet"/>
      </w:pPr>
      <w:r/>
      <w:r>
        <w:rPr>
          <w:b/>
        </w:rPr>
        <w:t>05_Troubleshooting:</w:t>
      </w:r>
      <w:r>
        <w:t xml:space="preserve"> place FAQs, common mistakes, and support instructions here.</w:t>
      </w:r>
    </w:p>
    <w:p>
      <w:pPr>
        <w:pStyle w:val="ListBullet"/>
      </w:pPr>
      <w:r/>
      <w:r>
        <w:rPr>
          <w:b/>
        </w:rPr>
        <w:t>06_Claim_Records:</w:t>
      </w:r>
      <w:r>
        <w:t xml:space="preserve"> store proof rules, delivery notes, and support tracking documents here.</w:t>
      </w:r>
    </w:p>
    <w:p>
      <w:r>
        <w:t>Use the same naming system for every future bonus stack. Consistent folders make updates easier when products, links, or delivery pages change. They also make the buyer experience cleaner after purchase.</w:t>
      </w:r>
    </w:p>
    <w:p>
      <w:r>
        <w:t>Before zipping the stack, open every folder and remove anything unrelated to the product. A clean folder map increases confidence because it shows the stack was built intentionally. That matters when buyers compare your link against every other affiliate promotion.</w:t>
      </w:r>
    </w:p>
    <w:p>
      <w:pPr>
        <w:pStyle w:val="Heading2"/>
      </w:pPr>
      <w:r>
        <w:t>File Naming Rules</w:t>
      </w:r>
    </w:p>
    <w:p>
      <w:r>
        <w:t xml:space="preserve">Use short names that explain the file without opening it. </w:t>
      </w:r>
      <w:r>
        <w:rPr>
          <w:b/>
        </w:rPr>
        <w:t>Numbered files create a guided experience and reduce buyer confusion.</w:t>
      </w:r>
      <w:r>
        <w:t xml:space="preserve"> A name like 01_Start_Here_Setup_Checklist.docx is clearer than checklist-final-new.docx.</w:t>
      </w:r>
    </w:p>
    <w:p>
      <w:r>
        <w:t>Use the same product name, bonus name, and order across every page and email. Inconsistent names make buyers wonder whether files are missing. Consistency also makes future updates easier when the affiliate product changes.</w:t>
      </w:r>
    </w:p>
    <w:p>
      <w:pPr>
        <w:pStyle w:val="Heading2"/>
      </w:pPr>
      <w:r>
        <w:t>Final Zip Review</w:t>
      </w:r>
    </w:p>
    <w:p>
      <w:r>
        <w:t>Before uploading the stack, unzip the package yourself and follow the buyer path. Open the read-me file, delivery page links, templates, claim notes, and tracker files. This catches mistakes before buyers experience them.</w:t>
      </w:r>
    </w:p>
    <w:p>
      <w:r>
        <w:t>Keep a private admin folder outside the buyer download. Store source files, update logs, link records, and promotion notes there. The buyer folder should only contain clean finished files that make the stack easy to use.</w:t>
      </w:r>
    </w:p>
    <w:p>
      <w:pPr>
        <w:pStyle w:val="Heading2"/>
      </w:pPr>
      <w:r>
        <w:t>Admin Folder Map</w:t>
      </w:r>
    </w:p>
    <w:p>
      <w:r>
        <w:t xml:space="preserve">Keep buyer files separate from admin files. </w:t>
      </w:r>
      <w:r>
        <w:rPr>
          <w:b/>
        </w:rPr>
        <w:t>The buyer should only see clean, finished, useful materials.</w:t>
      </w:r>
      <w:r>
        <w:t xml:space="preserve"> Your admin folder can hold drafts, source files, screenshots, link notes, update logs, and promotion planning notes.</w:t>
      </w:r>
    </w:p>
    <w:p>
      <w:r>
        <w:t>Create an admin folder called 99_Admin_Not_For_Buyer_Download. Store receipts, claim rules, support templates, and product review notes there. Never include this folder inside the customer delivery zip.</w:t>
      </w:r>
    </w:p>
    <w:p>
      <w:r>
        <w:t>After each promotion, update the admin notes with buyer questions and delivery issues. Those notes help improve the next version of the stack. They also make future relaunches faster because the operational details are already saved.</w:t>
      </w:r>
    </w:p>
    <w:p>
      <w:pPr>
        <w:pStyle w:val="Heading2"/>
      </w:pPr>
      <w:r>
        <w:t>Clean Delivery Checklist</w:t>
      </w:r>
    </w:p>
    <w:p>
      <w:r>
        <w:t>Open the buyer zip after exporting it, then follow the folders in order. Confirm each file opens and every name matches the delivery page. If something feels confusing to you, it will probably confuse buyers too.</w:t>
      </w:r>
    </w:p>
    <w:p>
      <w:r>
        <w:t>Delete duplicates, old drafts, accidental notes, and empty folders before uploading. A smaller clean delivery file feels more professional than a larger messy folder. The goal is smooth access, not an impressive file count.</w:t>
      </w:r>
    </w:p>
    <w:sectPr w:rsidR="00FC693F" w:rsidRPr="0006063C" w:rsidSect="00034616">
      <w:pgSz w:w="12240" w:h="15840"/>
      <w:pgMar w:top="1037" w:right="1123" w:bottom="1037" w:left="112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17365D" w:themeColor="text2" w:themeShade="BF"/>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