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6"/>
        </w:rPr>
        <w:t>Fast Bonus Ideas Cheat Sheet</w:t>
      </w:r>
    </w:p>
    <w:p>
      <w:pPr>
        <w:jc w:val="center"/>
      </w:pPr>
      <w:r>
        <w:rPr>
          <w:i/>
          <w:sz w:val="24"/>
        </w:rPr>
        <w:t>Create useful affiliate bonus stacks that give buyers a stronger reason to buy through your link.</w:t>
      </w:r>
    </w:p>
    <w:p>
      <w:pPr>
        <w:jc w:val="center"/>
      </w:pPr>
      <w:r>
        <w:rPr>
          <w:b/>
          <w:sz w:val="22"/>
        </w:rPr>
        <w:t>OTO 1 - Affiliate Bonus Stack Builder</w:t>
      </w:r>
    </w:p>
    <w:p>
      <w:r>
        <w:t>Research basis: Built around affiliate marketing fundamentals, clear affiliate disclosure, buyer motivation, bonus value stacking, ethical offer positioning, and practical delivery workflows.</w:t>
      </w:r>
    </w:p>
    <w:p/>
    <w:p>
      <w:bookmarkStart w:id="1" w:name="sec_1"/>
      <w:pPr>
        <w:pStyle w:val="Heading1"/>
      </w:pPr>
      <w:r>
        <w:t>Fast Bonus Ideas Cheat Sheet</w:t>
      </w:r>
      <w:bookmarkEnd w:id="1"/>
    </w:p>
    <w:p>
      <w:r>
        <w:t xml:space="preserve">Use this cheat sheet when you need bonus ideas quickly but still want them to feel relevant. </w:t>
      </w:r>
      <w:r>
        <w:rPr>
          <w:b/>
        </w:rPr>
        <w:t>Start with the product, not your random content folder.</w:t>
      </w:r>
      <w:r>
        <w:t xml:space="preserve"> The best bonus helps buyers use the product with less friction.</w:t>
      </w:r>
    </w:p>
    <w:p>
      <w:pPr>
        <w:pStyle w:val="ListBullet"/>
      </w:pPr>
      <w:r/>
      <w:r>
        <w:rPr>
          <w:b/>
        </w:rPr>
        <w:t>Setup bonus:</w:t>
      </w:r>
      <w:r>
        <w:t xml:space="preserve"> Give buyers the first steps after purchase.</w:t>
      </w:r>
    </w:p>
    <w:p>
      <w:pPr>
        <w:pStyle w:val="ListBullet"/>
      </w:pPr>
      <w:r/>
      <w:r>
        <w:rPr>
          <w:b/>
        </w:rPr>
        <w:t>Decision bonus:</w:t>
      </w:r>
      <w:r>
        <w:t xml:space="preserve"> Help buyers confirm fit before or after buying.</w:t>
      </w:r>
    </w:p>
    <w:p>
      <w:pPr>
        <w:pStyle w:val="ListBullet"/>
      </w:pPr>
      <w:r/>
      <w:r>
        <w:rPr>
          <w:b/>
        </w:rPr>
        <w:t>Template bonus:</w:t>
      </w:r>
      <w:r>
        <w:t xml:space="preserve"> Reduce blank-page work tied to the product outcome.</w:t>
      </w:r>
    </w:p>
    <w:p>
      <w:pPr>
        <w:pStyle w:val="ListBullet"/>
      </w:pPr>
      <w:r/>
      <w:r>
        <w:rPr>
          <w:b/>
        </w:rPr>
        <w:t>Checklist bonus:</w:t>
      </w:r>
      <w:r>
        <w:t xml:space="preserve"> Keep the buyer from missing important implementation steps.</w:t>
      </w:r>
    </w:p>
    <w:p>
      <w:pPr>
        <w:pStyle w:val="ListBullet"/>
      </w:pPr>
      <w:r/>
      <w:r>
        <w:rPr>
          <w:b/>
        </w:rPr>
        <w:t>Tracker bonus:</w:t>
      </w:r>
      <w:r>
        <w:t xml:space="preserve"> Help buyers record progress after they begin using the product.</w:t>
      </w:r>
    </w:p>
    <w:p>
      <w:pPr>
        <w:pStyle w:val="ListBullet"/>
      </w:pPr>
      <w:r/>
      <w:r>
        <w:rPr>
          <w:b/>
        </w:rPr>
        <w:t>Swipe bonus:</w:t>
      </w:r>
      <w:r>
        <w:t xml:space="preserve"> Give examples buyers can adapt for faster execution.</w:t>
      </w:r>
    </w:p>
    <w:p>
      <w:pPr>
        <w:pStyle w:val="ListBullet"/>
      </w:pPr>
      <w:r/>
      <w:r>
        <w:rPr>
          <w:b/>
        </w:rPr>
        <w:t>Troubleshooting bonus:</w:t>
      </w:r>
      <w:r>
        <w:t xml:space="preserve"> Solve common roadblocks before they create frustration.</w:t>
      </w:r>
    </w:p>
    <w:p>
      <w:pPr>
        <w:pStyle w:val="ListBullet"/>
      </w:pPr>
      <w:r/>
      <w:r>
        <w:rPr>
          <w:b/>
        </w:rPr>
        <w:t>Calendar bonus:</w:t>
      </w:r>
      <w:r>
        <w:t xml:space="preserve"> Spread the product implementation across simple daily tasks.</w:t>
      </w:r>
    </w:p>
    <w:p>
      <w:r>
        <w:t>Choose one fast bonus, one implementation bonus, and one confidence bonus for a lean stack. Add more only when the offer truly needs deeper support. A bonus stack should make the buyer feel guided, not buried under files.</w:t>
      </w:r>
    </w:p>
    <w:p>
      <w:r>
        <w:t>Before promoting, ask one hard question about each idea. Would this bonus make the recommended product easier to use this week? If not, cut it or rewrite the promise.</w:t>
      </w:r>
    </w:p>
    <w:p>
      <w:pPr>
        <w:pStyle w:val="Heading2"/>
      </w:pPr>
      <w:r>
        <w:t>Fast Matching Rules</w:t>
      </w:r>
    </w:p>
    <w:p>
      <w:r>
        <w:t xml:space="preserve">If the product teaches something, create bonuses that help buyers apply the lessons. Good options include worksheets, calendars, trackers, checklists, and example maps. </w:t>
      </w:r>
      <w:r>
        <w:rPr>
          <w:b/>
        </w:rPr>
        <w:t>Do not create another training guide unless the gap truly needs explanation.</w:t>
      </w:r>
      <w:r/>
    </w:p>
    <w:p>
      <w:r>
        <w:t>If the product is software, create bonuses that help with setup, first use, and repeated usage. Good options include dashboard maps, shortcut sheets, troubleshooting notes, and first-result workflows. These make the tool feel less intimidating.</w:t>
      </w:r>
    </w:p>
    <w:p>
      <w:r>
        <w:t>If the product provides templates, create bonuses that help buyers choose, customize, and organize them. Good options include selection guides, naming systems, examples, and quality checklists. These support usage without copying the product.</w:t>
      </w:r>
    </w:p>
    <w:p>
      <w:pPr>
        <w:pStyle w:val="Heading2"/>
      </w:pPr>
      <w:r>
        <w:t>Three-Minute Bonus Test</w:t>
      </w:r>
    </w:p>
    <w:p>
      <w:r>
        <w:t>Ask whether the bonus saves time, lowers confusion, or increases confidence with the main product. If it does none of those things, choose another idea. Buyers usually value bonuses that solve the next obstacle they can actually feel.</w:t>
      </w:r>
    </w:p>
    <w:p>
      <w:r>
        <w:t>Next, ask whether the bonus can be explained in one sentence. If the promise needs a long defense, the idea may be too vague. Strong bonus ideas feel obvious once connected to the buyer's situation.</w:t>
      </w:r>
    </w:p>
    <w:p>
      <w:pPr>
        <w:pStyle w:val="Heading2"/>
      </w:pPr>
      <w:r>
        <w:t>Quick Stack Recipes</w:t>
      </w:r>
    </w:p>
    <w:p>
      <w:r>
        <w:t>Use a setup stack when buyers may feel confused after checkout. Combine a quick-start map, setup checklist, and troubleshooting sheet. This recipe works well for software, training portals, and tools with several settings.</w:t>
      </w:r>
    </w:p>
    <w:p>
      <w:r>
        <w:t>Use a creation stack when the product helps buyers produce assets. Combine templates, prompts, examples, and a review checklist. This gives buyers faster execution without pretending the bonus does the entire job.</w:t>
      </w:r>
    </w:p>
    <w:p>
      <w:r>
        <w:t>Use a confidence stack when prospects need reassurance before choosing your link. Combine a buyer-fit worksheet, comparison notes, and a first-week action plan. This helps the buyer feel guided before and after purchase.</w:t>
      </w:r>
    </w:p>
    <w:sectPr w:rsidR="00FC693F" w:rsidRPr="0006063C" w:rsidSect="00034616">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7365D" w:themeColor="text2" w:themeShade="BF"/>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