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Report Topic Profit Finder</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pPr>
        <w:pStyle w:val="Heading1"/>
      </w:pPr>
      <w:r>
        <w:t>Table of Contents</w:t>
      </w:r>
    </w:p>
    <w:p>
      <w:hyperlink w:anchor="sec_1">
        <w:r>
          <w:rPr>
            <w:color w:val="0563C1"/>
            <w:u w:val="single"/>
          </w:rPr>
          <w:t>How To Use This Worksheet</w:t>
        </w:r>
      </w:hyperlink>
    </w:p>
    <w:p>
      <w:hyperlink w:anchor="sec_2">
        <w:r>
          <w:rPr>
            <w:color w:val="0563C1"/>
            <w:u w:val="single"/>
          </w:rPr>
          <w:t>Worksheet</w:t>
        </w:r>
      </w:hyperlink>
    </w:p>
    <w:p>
      <w:hyperlink w:anchor="sec_3">
        <w:r>
          <w:rPr>
            <w:color w:val="0563C1"/>
            <w:u w:val="single"/>
          </w:rPr>
          <w:t>Review Before You Continue</w:t>
        </w:r>
      </w:hyperlink>
    </w:p>
    <w:p/>
    <w:p>
      <w:bookmarkStart w:id="1" w:name="sec_1"/>
      <w:pPr>
        <w:pStyle w:val="Heading1"/>
      </w:pPr>
      <w:r>
        <w:t>How To Use This Worksheet</w:t>
      </w:r>
      <w:bookmarkEnd w:id="1"/>
    </w:p>
    <w:p>
      <w:r>
        <w:t>Use this worksheet to make one focused decision at a time before creating the final asset.</w:t>
      </w:r>
    </w:p>
    <w:p>
      <w:pPr>
        <w:pStyle w:val="Heading2"/>
      </w:pPr>
      <w:r>
        <w:t>Choose the angle</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Build the asset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Move the reader forward</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bookmarkStart w:id="2" w:name="sec_2"/>
      <w:pPr>
        <w:pStyle w:val="Heading1"/>
      </w:pPr>
      <w:r>
        <w:t>Worksheet</w:t>
      </w:r>
      <w:bookmarkEnd w:id="2"/>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top"/>
          </w:tcPr>
          <w:p>
            <w:r/>
            <w:r>
              <w:t>Prompt</w:t>
            </w:r>
          </w:p>
        </w:tc>
        <w:tc>
          <w:tcPr>
            <w:tcW w:type="dxa" w:w="3331"/>
            <w:vAlign w:val="top"/>
          </w:tcPr>
          <w:p>
            <w:r/>
            <w:r>
              <w:t>Your Answer</w:t>
            </w:r>
          </w:p>
        </w:tc>
        <w:tc>
          <w:tcPr>
            <w:tcW w:type="dxa" w:w="3331"/>
            <w:vAlign w:val="top"/>
          </w:tcPr>
          <w:p>
            <w:r/>
            <w:r>
              <w:t>Evidence Or Notes</w:t>
            </w:r>
          </w:p>
        </w:tc>
      </w:tr>
      <w:tr>
        <w:tc>
          <w:tcPr>
            <w:tcW w:type="dxa" w:w="3331"/>
            <w:vAlign w:val="top"/>
          </w:tcPr>
          <w:p>
            <w:r/>
            <w:r>
              <w:t>What beginner problem appears repeatedly in your niche?</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words do buyers use when they describe this problem?</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outcome would make this report worth downloading today?</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product category naturally helps solve the problem?</w:t>
            </w:r>
          </w:p>
        </w:tc>
        <w:tc>
          <w:tcPr>
            <w:tcW w:type="dxa" w:w="3331"/>
            <w:vAlign w:val="top"/>
          </w:tcPr>
          <w:p>
            <w:r/>
            <w:r>
              <w:t>Write your answer here.</w:t>
            </w:r>
          </w:p>
        </w:tc>
        <w:tc>
          <w:tcPr>
            <w:tcW w:type="dxa" w:w="3331"/>
            <w:vAlign w:val="top"/>
          </w:tcPr>
          <w:p>
            <w:r/>
            <w:r>
              <w:t>What evidence supports this decision?</w:t>
            </w:r>
          </w:p>
        </w:tc>
      </w:tr>
    </w:tbl>
    <w:p/>
    <w:p>
      <w:bookmarkStart w:id="3" w:name="sec_3"/>
      <w:pPr>
        <w:pStyle w:val="Heading1"/>
      </w:pPr>
      <w:r>
        <w:t>Review Before You Continue</w:t>
      </w:r>
      <w:bookmarkEnd w:id="3"/>
    </w:p>
    <w:p>
      <w:pPr>
        <w:pStyle w:val="ListBullet"/>
      </w:pPr>
      <w:r>
        <w:rPr>
          <w:b/>
        </w:rPr>
        <w:t xml:space="preserve">Check fit: </w:t>
      </w:r>
      <w:r>
        <w:t>The problem, product, and reader should describe the same buying situation.</w:t>
      </w:r>
    </w:p>
    <w:p>
      <w:pPr>
        <w:pStyle w:val="ListBullet"/>
      </w:pPr>
      <w:r>
        <w:rPr>
          <w:b/>
        </w:rPr>
        <w:t xml:space="preserve">Check clarity: </w:t>
      </w:r>
      <w:r>
        <w:t>The next step should feel obvious without extra explanation.</w:t>
      </w:r>
    </w:p>
    <w:p>
      <w:pPr>
        <w:pStyle w:val="ListBullet"/>
      </w:pPr>
      <w:r>
        <w:rPr>
          <w:b/>
        </w:rPr>
        <w:t xml:space="preserve">Check trust: </w:t>
      </w:r>
      <w:r>
        <w:t>The recommendation should feel helpful, disclosed, and easy to understand.</w:t>
      </w:r>
    </w:p>
    <w:p>
      <w:pPr>
        <w:pStyle w:val="Heading2"/>
      </w:pPr>
      <w:r>
        <w:t>Choose the angle</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Build the asset</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pPr>
        <w:pStyle w:val="Heading2"/>
      </w:pPr>
      <w:r>
        <w:t>Move the reader forward</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