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FF7A18"/>
          <w:sz w:val="24"/>
        </w:rPr>
        <w:t>PROMPT INDEX</w:t>
      </w:r>
    </w:p>
    <w:p>
      <w:pPr>
        <w:jc w:val="center"/>
      </w:pPr>
      <w:r>
        <w:rPr>
          <w:b/>
          <w:color w:val="0B1025"/>
          <w:sz w:val="56"/>
        </w:rPr>
        <w:t>Expanded Vault Index And Map</w:t>
      </w:r>
    </w:p>
    <w:p>
      <w:pPr>
        <w:jc w:val="center"/>
      </w:pPr>
      <w:r>
        <w:rPr>
          <w:b w:val="0"/>
          <w:color w:val="39415C"/>
          <w:sz w:val="25"/>
        </w:rPr>
        <w:t>Quick navigation for all OTO prompt categories</w:t>
      </w:r>
    </w:p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3337560" cy="458914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ashy_Promo_Graphics_Expanded_Vault_Cover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45891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  <w:color w:val="0B1025"/>
          <w:sz w:val="20"/>
        </w:rPr>
        <w:t>560 prompt assets • PDF and Word guides • PLR included</w:t>
      </w:r>
    </w:p>
    <w:p>
      <w:r>
        <w:br w:type="page"/>
      </w:r>
    </w:p>
    <w:p>
      <w:pPr>
        <w:pStyle w:val="Heading1"/>
      </w:pPr>
      <w:r>
        <w:t>What Is Inside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Folder</w:t>
            </w:r>
          </w:p>
        </w:tc>
        <w:tc>
          <w:tcPr>
            <w:tcW w:type="dxa" w:w="3389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Prompt Count</w:t>
            </w:r>
          </w:p>
        </w:tc>
        <w:tc>
          <w:tcPr>
            <w:tcW w:type="dxa" w:w="3389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Purpose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04 Deep Research And Brand Context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20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Prepare stronger brand, offer, and angle directions before creating images.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05 Advanced Launch Scenario Prompts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Create more specific launch graphics without repeating the FE launch prompts.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06 Creator Bonus And Review Prompts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Create bonus, review, recommendation, and creator-link visuals.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07 Niche Specific Promo Prompts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120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Create graphics tuned to specific markets and product categories.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08 Social Expansion Prompts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80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Create platform-specific social assets beyond basic posts and stories.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09 Sales Page Visual Expansion Prompts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80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Create section-level graphics for sales pages, review pages, and offer pages.</w:t>
            </w:r>
          </w:p>
        </w:tc>
      </w:tr>
      <w:tr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 Advanced Fix And Modernize Prompts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60</w:t>
            </w:r>
          </w:p>
        </w:tc>
        <w:tc>
          <w:tcPr>
            <w:tcW w:type="dxa" w:w="3389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Repair weak outputs and make them look more current, premium, bubbly, and readable.</w:t>
            </w:r>
          </w:p>
        </w:tc>
      </w:tr>
    </w:tbl>
    <w:p/>
    <w:p>
      <w:pPr>
        <w:pStyle w:val="Heading1"/>
      </w:pPr>
      <w:r>
        <w:t>Fast Selection Guide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Situation</w:t>
            </w:r>
          </w:p>
        </w:tc>
        <w:tc>
          <w:tcPr>
            <w:tcW w:type="dxa" w:w="5083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Use This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have no product info yet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Start with No-URL Fallback Offer Builder.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have a sales page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Start with Vendor Style DNA Extractor.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need a fresh launch angle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Use Advanced Launch Scenario prompts.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need creator bonus graphics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Use Creator Bonus And Review prompts.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need niche-specific designs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Use Niche Specific Promo prompts.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need social variants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Use Social Expansion prompts.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I need sales page visuals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Use Sales Page Visual Expansion prompts.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My image looks bad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Use Advanced Fix And Modernize prompts.</w:t>
            </w:r>
          </w:p>
        </w:tc>
      </w:tr>
    </w:tbl>
    <w:p/>
    <w:p>
      <w:pPr>
        <w:pStyle w:val="Heading1"/>
      </w:pPr>
      <w:r>
        <w:t>Complete Category Counts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Category</w:t>
            </w:r>
          </w:p>
        </w:tc>
        <w:tc>
          <w:tcPr>
            <w:tcW w:type="dxa" w:w="5083"/>
            <w:shd w:fill="0B1025"/>
            <w:tcBorders>
              <w:top w:val="single" w:sz="6" w:space="0" w:color="0B1025"/>
              <w:left w:val="single" w:sz="6" w:space="0" w:color="0B1025"/>
              <w:bottom w:val="single" w:sz="6" w:space="0" w:color="0B1025"/>
              <w:right w:val="single" w:sz="6" w:space="0" w:color="0B1025"/>
            </w:tcBorders>
          </w:tcPr>
          <w:p>
            <w:r>
              <w:rPr>
                <w:b/>
                <w:color w:val="FFFFFF"/>
                <w:sz w:val="18"/>
              </w:rPr>
              <w:t>Count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Deep Research And Brand Context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20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100 Advanced Launch Scenario Prompts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100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100 Creator Bonus And Review Prompts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100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120 Niche Specific Promo Prompts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120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80 Social Expansion Prompts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80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80 Sales Page Visual Expansion Prompts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80</w:t>
            </w:r>
          </w:p>
        </w:tc>
      </w:tr>
      <w:tr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60 Advanced Fix And Modernize Prompts</w:t>
            </w:r>
          </w:p>
        </w:tc>
        <w:tc>
          <w:tcPr>
            <w:tcW w:type="dxa" w:w="5083"/>
            <w:tcBorders>
              <w:top w:val="single" w:sz="4" w:space="0" w:color="D8DEE9"/>
              <w:left w:val="single" w:sz="4" w:space="0" w:color="D8DEE9"/>
              <w:bottom w:val="single" w:sz="4" w:space="0" w:color="D8DEE9"/>
              <w:right w:val="single" w:sz="4" w:space="0" w:color="D8DEE9"/>
            </w:tcBorders>
          </w:tcPr>
          <w:p>
            <w:r>
              <w:rPr>
                <w:b w:val="0"/>
                <w:color w:val="1E2438"/>
                <w:sz w:val="17"/>
              </w:rPr>
              <w:t>60</w:t>
            </w:r>
          </w:p>
        </w:tc>
      </w:tr>
    </w:tbl>
    <w:p/>
    <w:p>
      <w:pPr>
        <w:pStyle w:val="Heading1"/>
      </w:pPr>
      <w:r>
        <w:t>Recommended Beginner Path</w:t>
      </w:r>
    </w:p>
    <w:p>
      <w:pPr>
        <w:pStyle w:val="ListNumber"/>
      </w:pPr>
      <w:r>
        <w:rPr>
          <w:b w:val="0"/>
          <w:color w:val="1E2438"/>
          <w:sz w:val="20"/>
        </w:rPr>
        <w:t>Use one Deep Research prompt first.</w:t>
      </w:r>
    </w:p>
    <w:p>
      <w:pPr>
        <w:pStyle w:val="ListNumber"/>
      </w:pPr>
      <w:r>
        <w:rPr>
          <w:b w:val="0"/>
          <w:color w:val="1E2438"/>
          <w:sz w:val="20"/>
        </w:rPr>
        <w:t>Choose one promo category based on where the image will be used.</w:t>
      </w:r>
    </w:p>
    <w:p>
      <w:pPr>
        <w:pStyle w:val="ListNumber"/>
      </w:pPr>
      <w:r>
        <w:rPr>
          <w:b w:val="0"/>
          <w:color w:val="1E2438"/>
          <w:sz w:val="20"/>
        </w:rPr>
        <w:t>Generate one strong master graphic.</w:t>
      </w:r>
    </w:p>
    <w:p>
      <w:pPr>
        <w:pStyle w:val="ListNumber"/>
      </w:pPr>
      <w:r>
        <w:rPr>
          <w:b w:val="0"/>
          <w:color w:val="1E2438"/>
          <w:sz w:val="20"/>
        </w:rPr>
        <w:t>Use one Advanced Fix prompt if the output is weak.</w:t>
      </w:r>
    </w:p>
    <w:p>
      <w:pPr>
        <w:pStyle w:val="ListNumber"/>
      </w:pPr>
      <w:r>
        <w:rPr>
          <w:b w:val="0"/>
          <w:color w:val="1E2438"/>
          <w:sz w:val="20"/>
        </w:rPr>
        <w:t>Use Social Expansion prompts only after the master graphic looks good.</w:t>
      </w:r>
    </w:p>
    <w:sectPr w:rsidR="00FC693F" w:rsidRPr="0006063C" w:rsidSect="00034616"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'1.0' encoding='UTF-8' standalone='yes'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<w:zoom w:val="bestFit"/><w:supporting detailsState w:spelling="clean" w:grammar="clean"/><w:defaultTabStop w:val="720"/><w:characterSpacingControl w:val="doNotCompress"/><w:savePreviewPicture/><w:compat><w:useFELayout/><w:compatSetting w:name="compatibilityMode" w:uri="http://schemas.microsoft.com/office/word" w:val="14"/><w:compatSetting w:name="overrideTableStyleFontSizeAndJustification" w:uri="http://schemas.microsoft.com/office/word" w:val="1"/><w:compatSetting w:name="enableOpenTypeFeatures" w:uri="http://schemas.microsoft.com/office/word" w:val="1"/><w:compatSetting w:name="doNotFlipMirrorIndents" w:uri="http://schemas.microsoft.com/office/word" w:val="1"/></w:compat><w:rsids><w:rsidRoot w:val="00B47730"/><w:rsid w:val="00034616"/><w:rsid w:val="0006063C"/><w:rsid w:val="0015074B"/><w:rsid w:val="0029639D"/><w:rsid w:val="00326F90"/><w:rsid w:val="00AA1D8D"/><w:rsid w:val="00B47730"/><w:rsid w:val="00CB0664"/><w:rsid w:val="00FC693F"/></w:rsids><m:mathPr><m:mathFont m:val="Cambria Math"/><m:brkBin m:val="before"/><m:brkBinSub m:val="--"/><m:smallFrac m:val="0"/><m:dispDef/><m:lMargin m:val="0"/><m:rMargin m:val="0"/><m:defJc m:val="centerGroup"/><m:wrapIndent m:val="1440"/><m:intLim m:val="subSup"/><m:naryLim m:val="undOvr"/></m:mathPr><w:themeFontLang w:val="en-US" w:eastAsia="ja-JP"/><w:clrSchemeMapping w:bg1="light1" w:t1="dark1" w:bg2="light2" w:t2="dark2" w:accent1="accent1" w:accent2="accent2" w:accent3="accent3" w:accent4="accent4" w:accent5="accent5" w:accent6="accent6" w:hyperlink="hyperlink" w:followedHyperlink="followedHyperlink"/><w:doNotAutoCompressPictures/><w:shapeDefaults><o:shapedefaults v:ext="edit" spidmax="1027"/><o:shapelayout v:ext="edit"><o:idmap v:ext="edit" data="1"/></o:shapelayout></w:shapeDefaults><w:decimalSymbol w:val="."/><w:listSeparator w:val=","/><w14:docId w14:val="24062061"/><w14:defaultImageDpi w14:val="300"/>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1025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6E21F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FF7A1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Flashy Promo Graphics Expanded Vault - Index And Map</dc:title>
  <dc:subject/>
  <dc:creator>Network66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